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b/>
          <w:sz w:val="20"/>
          <w:szCs w:val="20"/>
          <w:lang w:val="kk-KZ"/>
        </w:rPr>
      </w:pPr>
      <w:bookmarkStart w:id="0" w:name="_GoBack"/>
      <w:bookmarkEnd w:id="0"/>
    </w:p>
    <w:p>
      <w:pPr>
        <w:jc w:val="both"/>
        <w:rPr>
          <w:b/>
          <w:sz w:val="20"/>
          <w:szCs w:val="20"/>
          <w:lang w:val="kk-KZ"/>
        </w:rPr>
      </w:pPr>
    </w:p>
    <w:p>
      <w:pPr>
        <w:jc w:val="both"/>
        <w:rPr>
          <w:b/>
          <w:sz w:val="20"/>
          <w:szCs w:val="20"/>
          <w:lang w:val="kk-KZ"/>
        </w:rPr>
      </w:pPr>
    </w:p>
    <w:p>
      <w:pPr>
        <w:jc w:val="both"/>
        <w:rPr>
          <w:b/>
          <w:sz w:val="20"/>
          <w:szCs w:val="20"/>
          <w:lang w:val="kk-KZ"/>
        </w:rPr>
      </w:pPr>
    </w:p>
    <w:p>
      <w:pPr>
        <w:jc w:val="center"/>
        <w:rPr>
          <w:b/>
          <w:sz w:val="20"/>
          <w:szCs w:val="20"/>
        </w:rPr>
      </w:pPr>
      <w:r>
        <w:rPr>
          <w:b/>
          <w:sz w:val="20"/>
          <w:szCs w:val="20"/>
        </w:rPr>
        <w:t>СИЛЛАБУС</w:t>
      </w:r>
    </w:p>
    <w:p>
      <w:pPr>
        <w:jc w:val="center"/>
        <w:rPr>
          <w:b/>
          <w:sz w:val="20"/>
          <w:szCs w:val="20"/>
          <w:lang w:val="kk-KZ"/>
        </w:rPr>
      </w:pPr>
      <w:r>
        <w:rPr>
          <w:b/>
          <w:sz w:val="20"/>
          <w:szCs w:val="20"/>
          <w:lang w:val="kk-KZ"/>
        </w:rPr>
        <w:t>Көктемгі</w:t>
      </w:r>
      <w:r>
        <w:rPr>
          <w:b/>
          <w:sz w:val="20"/>
          <w:szCs w:val="20"/>
        </w:rPr>
        <w:t xml:space="preserve"> семестр 2023-2024</w:t>
      </w:r>
      <w:r>
        <w:rPr>
          <w:b/>
          <w:sz w:val="20"/>
          <w:szCs w:val="20"/>
          <w:lang w:val="kk-KZ"/>
        </w:rPr>
        <w:t xml:space="preserve"> оқу жылы </w:t>
      </w:r>
    </w:p>
    <w:p>
      <w:pPr>
        <w:jc w:val="center"/>
        <w:rPr>
          <w:b/>
          <w:sz w:val="20"/>
          <w:szCs w:val="20"/>
          <w:lang w:val="kk-KZ"/>
        </w:rPr>
      </w:pPr>
      <w:r>
        <w:rPr>
          <w:b/>
          <w:sz w:val="20"/>
          <w:szCs w:val="20"/>
          <w:lang w:val="kk-KZ"/>
        </w:rPr>
        <w:t>6В0320</w:t>
      </w:r>
      <w:r>
        <w:rPr>
          <w:rFonts w:hint="default"/>
          <w:b/>
          <w:sz w:val="20"/>
          <w:szCs w:val="20"/>
          <w:lang w:val="kk-KZ"/>
        </w:rPr>
        <w:t>2</w:t>
      </w:r>
      <w:r>
        <w:rPr>
          <w:b/>
          <w:sz w:val="20"/>
          <w:szCs w:val="20"/>
          <w:lang w:val="kk-KZ"/>
        </w:rPr>
        <w:t>-</w:t>
      </w:r>
      <w:r>
        <w:rPr>
          <w:b/>
          <w:color w:val="000000"/>
          <w:sz w:val="20"/>
          <w:szCs w:val="20"/>
          <w:lang w:val="kk-KZ"/>
        </w:rPr>
        <w:t xml:space="preserve"> </w:t>
      </w:r>
      <w:r>
        <w:rPr>
          <w:b/>
          <w:sz w:val="20"/>
          <w:szCs w:val="20"/>
          <w:lang w:val="kk-KZ"/>
        </w:rPr>
        <w:t>халықаралық</w:t>
      </w:r>
      <w:r>
        <w:rPr>
          <w:rFonts w:hint="default"/>
          <w:b/>
          <w:sz w:val="20"/>
          <w:szCs w:val="20"/>
          <w:lang w:val="kk-KZ"/>
        </w:rPr>
        <w:t xml:space="preserve"> журналистика мамандығы</w:t>
      </w:r>
      <w:r>
        <w:rPr>
          <w:b/>
          <w:sz w:val="20"/>
          <w:szCs w:val="20"/>
          <w:lang w:val="kk-KZ"/>
        </w:rPr>
        <w:t xml:space="preserve"> бойынша оқу бағдарламасы</w:t>
      </w:r>
      <w:r>
        <w:rPr>
          <w:b/>
          <w:sz w:val="20"/>
          <w:szCs w:val="20"/>
        </w:rPr>
        <w:t xml:space="preserve"> </w:t>
      </w:r>
    </w:p>
    <w:p>
      <w:pPr>
        <w:jc w:val="center"/>
        <w:rPr>
          <w:b/>
          <w:sz w:val="20"/>
          <w:szCs w:val="20"/>
          <w:lang w:val="kk-KZ"/>
        </w:rPr>
      </w:pPr>
      <w:r>
        <w:rPr>
          <w:b/>
          <w:sz w:val="20"/>
          <w:szCs w:val="20"/>
          <w:lang w:val="kk-KZ"/>
        </w:rPr>
        <w:t>3</w:t>
      </w:r>
      <w:r>
        <w:rPr>
          <w:b/>
          <w:sz w:val="20"/>
          <w:szCs w:val="20"/>
        </w:rPr>
        <w:t xml:space="preserve"> курс, </w:t>
      </w:r>
      <w:r>
        <w:rPr>
          <w:b/>
          <w:sz w:val="20"/>
          <w:szCs w:val="20"/>
          <w:lang w:val="kk-KZ"/>
        </w:rPr>
        <w:t>қазақ бөлімі</w:t>
      </w:r>
    </w:p>
    <w:tbl>
      <w:tblPr>
        <w:tblStyle w:val="9"/>
        <w:tblpPr w:leftFromText="180" w:rightFromText="180" w:vertAnchor="text" w:horzAnchor="page" w:tblpX="116" w:tblpY="223"/>
        <w:tblOverlap w:val="never"/>
        <w:tblW w:w="1365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865"/>
        <w:gridCol w:w="63"/>
        <w:gridCol w:w="778"/>
        <w:gridCol w:w="122"/>
        <w:gridCol w:w="1012"/>
        <w:gridCol w:w="1135"/>
        <w:gridCol w:w="710"/>
        <w:gridCol w:w="23"/>
        <w:gridCol w:w="1111"/>
        <w:gridCol w:w="992"/>
        <w:gridCol w:w="57"/>
        <w:gridCol w:w="936"/>
        <w:gridCol w:w="864"/>
        <w:gridCol w:w="117"/>
        <w:gridCol w:w="294"/>
        <w:gridCol w:w="426"/>
        <w:gridCol w:w="243"/>
        <w:gridCol w:w="657"/>
        <w:gridCol w:w="963"/>
        <w:gridCol w:w="1326"/>
        <w:gridCol w:w="9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Before w:val="2"/>
          <w:wBefore w:w="928" w:type="dxa"/>
          <w:trHeight w:val="265" w:hRule="atLeast"/>
        </w:trPr>
        <w:tc>
          <w:tcPr>
            <w:tcW w:w="900" w:type="dxa"/>
            <w:gridSpan w:val="2"/>
            <w:vMerge w:val="restart"/>
            <w:shd w:val="clear" w:color="auto" w:fill="DBE5F1"/>
          </w:tcPr>
          <w:p>
            <w:pPr>
              <w:jc w:val="center"/>
              <w:rPr>
                <w:b/>
                <w:bCs/>
                <w:sz w:val="20"/>
                <w:szCs w:val="20"/>
                <w:lang w:val="kk-KZ"/>
              </w:rPr>
            </w:pPr>
            <w:r>
              <w:rPr>
                <w:b/>
                <w:bCs/>
                <w:sz w:val="20"/>
                <w:szCs w:val="20"/>
              </w:rPr>
              <w:t xml:space="preserve">ID </w:t>
            </w:r>
            <w:r>
              <w:rPr>
                <w:b/>
                <w:bCs/>
                <w:sz w:val="20"/>
                <w:szCs w:val="20"/>
                <w:lang w:val="kk-KZ"/>
              </w:rPr>
              <w:t>пәннің коды</w:t>
            </w:r>
          </w:p>
          <w:p>
            <w:pPr>
              <w:jc w:val="center"/>
              <w:rPr>
                <w:b/>
                <w:bCs/>
                <w:sz w:val="20"/>
                <w:szCs w:val="20"/>
                <w:lang w:val="kk-KZ"/>
              </w:rPr>
            </w:pPr>
          </w:p>
          <w:p>
            <w:pPr>
              <w:jc w:val="center"/>
              <w:rPr>
                <w:b/>
                <w:bCs/>
                <w:sz w:val="20"/>
                <w:szCs w:val="20"/>
                <w:lang w:val="kk-KZ"/>
              </w:rPr>
            </w:pPr>
          </w:p>
          <w:p>
            <w:pPr>
              <w:rPr>
                <w:b/>
                <w:sz w:val="20"/>
                <w:szCs w:val="20"/>
                <w:lang w:val="kk-KZ"/>
              </w:rPr>
            </w:pPr>
          </w:p>
        </w:tc>
        <w:tc>
          <w:tcPr>
            <w:tcW w:w="2857" w:type="dxa"/>
            <w:gridSpan w:val="3"/>
            <w:vMerge w:val="restart"/>
            <w:shd w:val="clear" w:color="auto" w:fill="DBE5F1"/>
          </w:tcPr>
          <w:p>
            <w:pPr>
              <w:jc w:val="center"/>
              <w:rPr>
                <w:b/>
                <w:sz w:val="20"/>
                <w:szCs w:val="20"/>
              </w:rPr>
            </w:pPr>
            <w:r>
              <w:rPr>
                <w:b/>
                <w:sz w:val="20"/>
                <w:szCs w:val="20"/>
                <w:lang w:val="kk-KZ"/>
              </w:rPr>
              <w:t>Студенттің өзіндік жұмысы (СӨЖ)</w:t>
            </w:r>
          </w:p>
        </w:tc>
        <w:tc>
          <w:tcPr>
            <w:tcW w:w="3119" w:type="dxa"/>
            <w:gridSpan w:val="5"/>
            <w:shd w:val="clear" w:color="auto" w:fill="DBE5F1"/>
          </w:tcPr>
          <w:p>
            <w:pPr>
              <w:jc w:val="center"/>
              <w:rPr>
                <w:b/>
                <w:sz w:val="20"/>
                <w:szCs w:val="20"/>
                <w:lang w:val="kk-KZ"/>
              </w:rPr>
            </w:pPr>
            <w:r>
              <w:rPr>
                <w:b/>
                <w:sz w:val="20"/>
                <w:szCs w:val="20"/>
              </w:rPr>
              <w:t>К</w:t>
            </w:r>
            <w:r>
              <w:rPr>
                <w:b/>
                <w:sz w:val="20"/>
                <w:szCs w:val="20"/>
                <w:lang w:val="kk-KZ"/>
              </w:rPr>
              <w:t>редит саны</w:t>
            </w:r>
          </w:p>
        </w:tc>
        <w:tc>
          <w:tcPr>
            <w:tcW w:w="1275" w:type="dxa"/>
            <w:gridSpan w:val="3"/>
            <w:vMerge w:val="restart"/>
            <w:shd w:val="clear" w:color="auto" w:fill="DBE5F1"/>
          </w:tcPr>
          <w:p>
            <w:pPr>
              <w:jc w:val="center"/>
              <w:rPr>
                <w:b/>
                <w:sz w:val="20"/>
                <w:szCs w:val="20"/>
                <w:lang w:val="kk-KZ"/>
              </w:rPr>
            </w:pPr>
            <w:r>
              <w:rPr>
                <w:b/>
                <w:sz w:val="20"/>
                <w:szCs w:val="20"/>
                <w:lang w:val="kk-KZ"/>
              </w:rPr>
              <w:t>Кредиттің жалпы саны</w:t>
            </w:r>
          </w:p>
        </w:tc>
        <w:tc>
          <w:tcPr>
            <w:tcW w:w="2289" w:type="dxa"/>
            <w:gridSpan w:val="4"/>
            <w:vMerge w:val="restart"/>
            <w:shd w:val="clear" w:color="auto" w:fill="DBE5F1"/>
          </w:tcPr>
          <w:p>
            <w:pPr>
              <w:jc w:val="center"/>
              <w:rPr>
                <w:b/>
                <w:bCs/>
                <w:color w:val="FF0000"/>
                <w:sz w:val="20"/>
                <w:szCs w:val="20"/>
                <w:lang w:val="kk-KZ"/>
              </w:rPr>
            </w:pPr>
            <w:r>
              <w:rPr>
                <w:b/>
                <w:sz w:val="20"/>
                <w:szCs w:val="20"/>
                <w:lang w:val="kk-KZ"/>
              </w:rPr>
              <w:t>Студенттің оқытушы басшылығымен өзіндік жұмысы (СОӨЖ)</w:t>
            </w:r>
          </w:p>
        </w:tc>
        <w:tc>
          <w:tcPr>
            <w:tcW w:w="2289" w:type="dxa"/>
            <w:gridSpan w:val="2"/>
            <w:shd w:val="clear" w:color="auto" w:fill="DBE5F1"/>
          </w:tcPr>
          <w:p>
            <w:pPr>
              <w:jc w:val="center"/>
              <w:rPr>
                <w:b/>
                <w:sz w:val="20"/>
                <w:szCs w:val="20"/>
                <w:lang w:val="kk-KZ"/>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Before w:val="2"/>
          <w:wBefore w:w="928" w:type="dxa"/>
          <w:trHeight w:val="934" w:hRule="atLeast"/>
        </w:trPr>
        <w:tc>
          <w:tcPr>
            <w:tcW w:w="900" w:type="dxa"/>
            <w:gridSpan w:val="2"/>
            <w:vMerge w:val="continue"/>
          </w:tcPr>
          <w:p>
            <w:pPr>
              <w:widowControl w:val="0"/>
              <w:spacing w:line="276" w:lineRule="auto"/>
              <w:jc w:val="center"/>
              <w:rPr>
                <w:b/>
                <w:sz w:val="20"/>
                <w:szCs w:val="20"/>
                <w:lang w:val="kk-KZ"/>
              </w:rPr>
            </w:pPr>
          </w:p>
        </w:tc>
        <w:tc>
          <w:tcPr>
            <w:tcW w:w="2857" w:type="dxa"/>
            <w:gridSpan w:val="3"/>
            <w:vMerge w:val="continue"/>
          </w:tcPr>
          <w:p>
            <w:pPr>
              <w:widowControl w:val="0"/>
              <w:spacing w:line="276" w:lineRule="auto"/>
              <w:jc w:val="center"/>
              <w:rPr>
                <w:b/>
                <w:sz w:val="20"/>
                <w:szCs w:val="20"/>
                <w:lang w:val="kk-KZ"/>
              </w:rPr>
            </w:pPr>
          </w:p>
        </w:tc>
        <w:tc>
          <w:tcPr>
            <w:tcW w:w="1134" w:type="dxa"/>
            <w:gridSpan w:val="2"/>
            <w:shd w:val="clear" w:color="auto" w:fill="DBE5F1"/>
          </w:tcPr>
          <w:p>
            <w:pPr>
              <w:jc w:val="center"/>
              <w:rPr>
                <w:b/>
                <w:sz w:val="20"/>
                <w:szCs w:val="20"/>
              </w:rPr>
            </w:pPr>
            <w:r>
              <w:rPr>
                <w:b/>
                <w:sz w:val="20"/>
                <w:szCs w:val="20"/>
                <w:lang w:val="kk-KZ"/>
              </w:rPr>
              <w:t xml:space="preserve">Дәріс </w:t>
            </w:r>
            <w:r>
              <w:rPr>
                <w:b/>
                <w:sz w:val="20"/>
                <w:szCs w:val="20"/>
              </w:rPr>
              <w:t>(</w:t>
            </w:r>
            <w:r>
              <w:rPr>
                <w:b/>
                <w:sz w:val="20"/>
                <w:szCs w:val="20"/>
                <w:lang w:val="kk-KZ"/>
              </w:rPr>
              <w:t>Д</w:t>
            </w:r>
            <w:r>
              <w:rPr>
                <w:b/>
                <w:sz w:val="20"/>
                <w:szCs w:val="20"/>
              </w:rPr>
              <w:t>)</w:t>
            </w:r>
          </w:p>
        </w:tc>
        <w:tc>
          <w:tcPr>
            <w:tcW w:w="992" w:type="dxa"/>
            <w:shd w:val="clear" w:color="auto" w:fill="DBE5F1"/>
          </w:tcPr>
          <w:p>
            <w:pPr>
              <w:jc w:val="center"/>
              <w:rPr>
                <w:b/>
                <w:sz w:val="20"/>
                <w:szCs w:val="20"/>
              </w:rPr>
            </w:pPr>
            <w:r>
              <w:rPr>
                <w:b/>
                <w:sz w:val="20"/>
                <w:szCs w:val="20"/>
              </w:rPr>
              <w:t xml:space="preserve">Практ. </w:t>
            </w:r>
            <w:r>
              <w:rPr>
                <w:b/>
                <w:sz w:val="20"/>
                <w:szCs w:val="20"/>
                <w:lang w:val="kk-KZ"/>
              </w:rPr>
              <w:t>сабақтар</w:t>
            </w:r>
            <w:r>
              <w:rPr>
                <w:b/>
                <w:sz w:val="20"/>
                <w:szCs w:val="20"/>
              </w:rPr>
              <w:t xml:space="preserve"> (П</w:t>
            </w:r>
            <w:r>
              <w:rPr>
                <w:b/>
                <w:sz w:val="20"/>
                <w:szCs w:val="20"/>
                <w:lang w:val="kk-KZ"/>
              </w:rPr>
              <w:t>С</w:t>
            </w:r>
            <w:r>
              <w:rPr>
                <w:b/>
                <w:sz w:val="20"/>
                <w:szCs w:val="20"/>
              </w:rPr>
              <w:t>)</w:t>
            </w:r>
          </w:p>
        </w:tc>
        <w:tc>
          <w:tcPr>
            <w:tcW w:w="993" w:type="dxa"/>
            <w:gridSpan w:val="2"/>
            <w:shd w:val="clear" w:color="auto" w:fill="DBE5F1"/>
          </w:tcPr>
          <w:p>
            <w:pPr>
              <w:jc w:val="center"/>
              <w:rPr>
                <w:b/>
                <w:sz w:val="20"/>
                <w:szCs w:val="20"/>
              </w:rPr>
            </w:pPr>
            <w:r>
              <w:rPr>
                <w:b/>
                <w:sz w:val="20"/>
                <w:szCs w:val="20"/>
                <w:lang w:val="kk-KZ"/>
              </w:rPr>
              <w:t>Зерт</w:t>
            </w:r>
            <w:r>
              <w:rPr>
                <w:b/>
                <w:sz w:val="20"/>
                <w:szCs w:val="20"/>
              </w:rPr>
              <w:t xml:space="preserve">. </w:t>
            </w:r>
            <w:r>
              <w:rPr>
                <w:b/>
                <w:sz w:val="20"/>
                <w:szCs w:val="20"/>
                <w:lang w:val="kk-KZ"/>
              </w:rPr>
              <w:t>сабақтар</w:t>
            </w:r>
            <w:r>
              <w:rPr>
                <w:b/>
                <w:sz w:val="20"/>
                <w:szCs w:val="20"/>
              </w:rPr>
              <w:t xml:space="preserve"> (З</w:t>
            </w:r>
            <w:r>
              <w:rPr>
                <w:b/>
                <w:sz w:val="20"/>
                <w:szCs w:val="20"/>
                <w:lang w:val="kk-KZ"/>
              </w:rPr>
              <w:t>С</w:t>
            </w:r>
            <w:r>
              <w:rPr>
                <w:b/>
                <w:sz w:val="20"/>
                <w:szCs w:val="20"/>
              </w:rPr>
              <w:t>)</w:t>
            </w:r>
          </w:p>
        </w:tc>
        <w:tc>
          <w:tcPr>
            <w:tcW w:w="1275" w:type="dxa"/>
            <w:gridSpan w:val="3"/>
            <w:vMerge w:val="continue"/>
          </w:tcPr>
          <w:p>
            <w:pPr>
              <w:widowControl w:val="0"/>
              <w:spacing w:line="276" w:lineRule="auto"/>
              <w:jc w:val="center"/>
              <w:rPr>
                <w:b/>
                <w:sz w:val="20"/>
                <w:szCs w:val="20"/>
              </w:rPr>
            </w:pPr>
          </w:p>
        </w:tc>
        <w:tc>
          <w:tcPr>
            <w:tcW w:w="2289" w:type="dxa"/>
            <w:gridSpan w:val="4"/>
            <w:vMerge w:val="continue"/>
          </w:tcPr>
          <w:p>
            <w:pPr>
              <w:widowControl w:val="0"/>
              <w:spacing w:line="276" w:lineRule="auto"/>
              <w:jc w:val="center"/>
              <w:rPr>
                <w:b/>
                <w:sz w:val="20"/>
                <w:szCs w:val="20"/>
              </w:rPr>
            </w:pPr>
          </w:p>
        </w:tc>
        <w:tc>
          <w:tcPr>
            <w:tcW w:w="2289" w:type="dxa"/>
            <w:gridSpan w:val="2"/>
          </w:tcPr>
          <w:p>
            <w:pPr>
              <w:widowControl w:val="0"/>
              <w:spacing w:line="276" w:lineRule="auto"/>
              <w:jc w:val="center"/>
              <w:rPr>
                <w:b/>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Before w:val="2"/>
          <w:wBefore w:w="928" w:type="dxa"/>
        </w:trPr>
        <w:tc>
          <w:tcPr>
            <w:tcW w:w="900" w:type="dxa"/>
            <w:gridSpan w:val="2"/>
          </w:tcPr>
          <w:p>
            <w:pPr>
              <w:rPr>
                <w:sz w:val="20"/>
                <w:szCs w:val="20"/>
                <w:lang w:val="kk-KZ"/>
              </w:rPr>
            </w:pPr>
            <w:r>
              <w:rPr>
                <w:b/>
                <w:bCs w:val="0"/>
                <w:sz w:val="20"/>
                <w:szCs w:val="20"/>
                <w:lang w:val="kk-KZ"/>
              </w:rPr>
              <w:t>Шетелдегі</w:t>
            </w:r>
            <w:r>
              <w:rPr>
                <w:rFonts w:hint="default"/>
                <w:b/>
                <w:bCs w:val="0"/>
                <w:sz w:val="20"/>
                <w:szCs w:val="20"/>
                <w:lang w:val="kk-KZ"/>
              </w:rPr>
              <w:t xml:space="preserve"> тілші қызметі</w:t>
            </w:r>
          </w:p>
        </w:tc>
        <w:tc>
          <w:tcPr>
            <w:tcW w:w="2857" w:type="dxa"/>
            <w:gridSpan w:val="3"/>
          </w:tcPr>
          <w:p>
            <w:pPr>
              <w:jc w:val="center"/>
              <w:rPr>
                <w:rStyle w:val="54"/>
                <w:rFonts w:hint="default"/>
                <w:sz w:val="20"/>
                <w:szCs w:val="20"/>
                <w:shd w:val="clear" w:color="auto" w:fill="FFFFFF"/>
                <w:lang w:val="kk-KZ"/>
              </w:rPr>
            </w:pPr>
            <w:r>
              <w:rPr>
                <w:rStyle w:val="54"/>
                <w:rFonts w:hint="default"/>
                <w:sz w:val="20"/>
                <w:szCs w:val="20"/>
                <w:shd w:val="clear" w:color="auto" w:fill="FFFFFF"/>
                <w:lang w:val="kk-KZ"/>
              </w:rPr>
              <w:t>15</w:t>
            </w:r>
          </w:p>
          <w:p>
            <w:pPr>
              <w:jc w:val="center"/>
              <w:rPr>
                <w:sz w:val="20"/>
                <w:szCs w:val="20"/>
              </w:rPr>
            </w:pPr>
          </w:p>
        </w:tc>
        <w:tc>
          <w:tcPr>
            <w:tcW w:w="1134" w:type="dxa"/>
            <w:gridSpan w:val="2"/>
          </w:tcPr>
          <w:p>
            <w:pPr>
              <w:jc w:val="center"/>
              <w:rPr>
                <w:sz w:val="20"/>
                <w:szCs w:val="20"/>
                <w:lang w:val="kk-KZ"/>
              </w:rPr>
            </w:pPr>
            <w:r>
              <w:rPr>
                <w:sz w:val="20"/>
                <w:szCs w:val="20"/>
                <w:lang w:val="kk-KZ"/>
              </w:rPr>
              <w:t>15</w:t>
            </w:r>
          </w:p>
        </w:tc>
        <w:tc>
          <w:tcPr>
            <w:tcW w:w="992" w:type="dxa"/>
          </w:tcPr>
          <w:p>
            <w:pPr>
              <w:jc w:val="center"/>
              <w:rPr>
                <w:sz w:val="20"/>
                <w:szCs w:val="20"/>
                <w:lang w:val="kk-KZ"/>
              </w:rPr>
            </w:pPr>
            <w:r>
              <w:rPr>
                <w:sz w:val="20"/>
                <w:szCs w:val="20"/>
                <w:lang w:val="kk-KZ"/>
              </w:rPr>
              <w:t>30</w:t>
            </w:r>
          </w:p>
        </w:tc>
        <w:tc>
          <w:tcPr>
            <w:tcW w:w="993" w:type="dxa"/>
            <w:gridSpan w:val="2"/>
          </w:tcPr>
          <w:p>
            <w:pPr>
              <w:jc w:val="center"/>
              <w:rPr>
                <w:sz w:val="20"/>
                <w:szCs w:val="20"/>
              </w:rPr>
            </w:pPr>
            <w:r>
              <w:rPr>
                <w:sz w:val="20"/>
                <w:szCs w:val="20"/>
              </w:rPr>
              <w:t>0</w:t>
            </w:r>
          </w:p>
        </w:tc>
        <w:tc>
          <w:tcPr>
            <w:tcW w:w="1275" w:type="dxa"/>
            <w:gridSpan w:val="3"/>
          </w:tcPr>
          <w:p>
            <w:pPr>
              <w:jc w:val="center"/>
              <w:rPr>
                <w:rFonts w:hint="default"/>
                <w:sz w:val="20"/>
                <w:szCs w:val="20"/>
                <w:lang w:val="kk-KZ"/>
              </w:rPr>
            </w:pPr>
            <w:r>
              <w:rPr>
                <w:rFonts w:hint="default"/>
                <w:sz w:val="20"/>
                <w:szCs w:val="20"/>
                <w:lang w:val="kk-KZ"/>
              </w:rPr>
              <w:t>3</w:t>
            </w:r>
          </w:p>
        </w:tc>
        <w:tc>
          <w:tcPr>
            <w:tcW w:w="2289" w:type="dxa"/>
            <w:gridSpan w:val="4"/>
          </w:tcPr>
          <w:p>
            <w:pPr>
              <w:jc w:val="center"/>
              <w:rPr>
                <w:rFonts w:hint="default"/>
                <w:sz w:val="20"/>
                <w:szCs w:val="20"/>
                <w:lang w:val="kk-KZ"/>
              </w:rPr>
            </w:pPr>
            <w:r>
              <w:rPr>
                <w:rFonts w:hint="default"/>
                <w:sz w:val="20"/>
                <w:szCs w:val="20"/>
                <w:lang w:val="kk-KZ"/>
              </w:rPr>
              <w:t>6</w:t>
            </w:r>
          </w:p>
        </w:tc>
        <w:tc>
          <w:tcPr>
            <w:tcW w:w="2289" w:type="dxa"/>
            <w:gridSpan w:val="2"/>
          </w:tcPr>
          <w:p>
            <w:pPr>
              <w:jc w:val="center"/>
              <w:rPr>
                <w:sz w:val="20"/>
                <w:szCs w:val="20"/>
                <w:lang w:val="kk-KZ"/>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Before w:val="2"/>
          <w:wBefore w:w="928" w:type="dxa"/>
          <w:trHeight w:val="225" w:hRule="atLeast"/>
        </w:trPr>
        <w:tc>
          <w:tcPr>
            <w:tcW w:w="10440" w:type="dxa"/>
            <w:gridSpan w:val="17"/>
            <w:shd w:val="clear" w:color="auto" w:fill="DBE5F1"/>
          </w:tcPr>
          <w:p>
            <w:pPr>
              <w:jc w:val="center"/>
              <w:rPr>
                <w:b/>
                <w:bCs/>
                <w:sz w:val="20"/>
                <w:szCs w:val="20"/>
              </w:rPr>
            </w:pPr>
            <w:r>
              <w:rPr>
                <w:b/>
                <w:sz w:val="20"/>
                <w:szCs w:val="20"/>
              </w:rPr>
              <w:t>Курс туралы академиялық ақпарат</w:t>
            </w:r>
          </w:p>
        </w:tc>
        <w:tc>
          <w:tcPr>
            <w:tcW w:w="2289" w:type="dxa"/>
            <w:gridSpan w:val="2"/>
            <w:shd w:val="clear" w:color="auto" w:fill="DBE5F1"/>
          </w:tcPr>
          <w:p>
            <w:pPr>
              <w:jc w:val="center"/>
              <w:rPr>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928" w:type="dxa"/>
        </w:trPr>
        <w:tc>
          <w:tcPr>
            <w:tcW w:w="900" w:type="dxa"/>
            <w:gridSpan w:val="2"/>
            <w:tcBorders>
              <w:top w:val="single" w:color="000000" w:sz="4" w:space="0"/>
              <w:left w:val="single" w:color="000000" w:sz="4" w:space="0"/>
              <w:bottom w:val="single" w:color="000000" w:sz="4" w:space="0"/>
              <w:right w:val="single" w:color="000000" w:sz="4" w:space="0"/>
            </w:tcBorders>
          </w:tcPr>
          <w:p>
            <w:pPr>
              <w:pStyle w:val="59"/>
              <w:spacing w:line="256" w:lineRule="auto"/>
              <w:rPr>
                <w:b/>
                <w:lang w:val="kk-KZ"/>
              </w:rPr>
            </w:pPr>
            <w:r>
              <w:rPr>
                <w:b/>
                <w:lang w:val="kk-KZ"/>
              </w:rPr>
              <w:t>Оқытудың түрі</w:t>
            </w:r>
          </w:p>
        </w:tc>
        <w:tc>
          <w:tcPr>
            <w:tcW w:w="2880"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256" w:lineRule="auto"/>
              <w:rPr>
                <w:b/>
                <w:sz w:val="20"/>
                <w:szCs w:val="20"/>
              </w:rPr>
            </w:pPr>
            <w:r>
              <w:rPr>
                <w:b/>
                <w:sz w:val="20"/>
                <w:szCs w:val="20"/>
                <w:lang w:val="kk-KZ"/>
              </w:rPr>
              <w:t xml:space="preserve">Курстың </w:t>
            </w:r>
            <w:r>
              <w:rPr>
                <w:b/>
                <w:sz w:val="20"/>
                <w:szCs w:val="20"/>
              </w:rPr>
              <w:t>тип</w:t>
            </w:r>
            <w:r>
              <w:rPr>
                <w:b/>
                <w:sz w:val="20"/>
                <w:szCs w:val="20"/>
                <w:lang w:val="kk-KZ"/>
              </w:rPr>
              <w:t>і</w:t>
            </w:r>
            <w:r>
              <w:rPr>
                <w:b/>
                <w:sz w:val="20"/>
                <w:szCs w:val="20"/>
              </w:rPr>
              <w:t>/сипаты</w:t>
            </w:r>
          </w:p>
        </w:tc>
        <w:tc>
          <w:tcPr>
            <w:tcW w:w="2160" w:type="dxa"/>
            <w:gridSpan w:val="3"/>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256" w:lineRule="auto"/>
              <w:jc w:val="center"/>
              <w:rPr>
                <w:b/>
                <w:sz w:val="20"/>
                <w:szCs w:val="20"/>
                <w:lang w:val="kk-KZ"/>
              </w:rPr>
            </w:pPr>
            <w:r>
              <w:rPr>
                <w:b/>
                <w:sz w:val="20"/>
                <w:szCs w:val="20"/>
                <w:lang w:val="kk-KZ"/>
              </w:rPr>
              <w:t>Дәріс түрлері</w:t>
            </w:r>
          </w:p>
        </w:tc>
        <w:tc>
          <w:tcPr>
            <w:tcW w:w="1800"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256" w:lineRule="auto"/>
              <w:jc w:val="center"/>
              <w:rPr>
                <w:b/>
                <w:sz w:val="20"/>
                <w:szCs w:val="20"/>
                <w:lang w:val="kk-KZ"/>
              </w:rPr>
            </w:pPr>
            <w:r>
              <w:rPr>
                <w:b/>
                <w:sz w:val="20"/>
                <w:szCs w:val="20"/>
                <w:lang w:val="kk-KZ"/>
              </w:rPr>
              <w:t>Практикалық сабақтардың түрлері</w:t>
            </w:r>
          </w:p>
        </w:tc>
        <w:tc>
          <w:tcPr>
            <w:tcW w:w="1080"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256" w:lineRule="auto"/>
              <w:jc w:val="center"/>
              <w:rPr>
                <w:b/>
                <w:sz w:val="20"/>
                <w:szCs w:val="20"/>
                <w:lang w:val="kk-KZ"/>
              </w:rPr>
            </w:pPr>
            <w:r>
              <w:rPr>
                <w:b/>
                <w:sz w:val="20"/>
                <w:szCs w:val="20"/>
                <w:lang w:val="kk-KZ"/>
              </w:rPr>
              <w:t>СӨЖ саны</w:t>
            </w:r>
          </w:p>
        </w:tc>
        <w:tc>
          <w:tcPr>
            <w:tcW w:w="1620"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256" w:lineRule="auto"/>
              <w:jc w:val="center"/>
              <w:rPr>
                <w:b/>
                <w:sz w:val="20"/>
                <w:szCs w:val="20"/>
                <w:lang w:val="kk-KZ"/>
              </w:rPr>
            </w:pPr>
            <w:r>
              <w:rPr>
                <w:b/>
                <w:sz w:val="20"/>
                <w:szCs w:val="20"/>
                <w:lang w:val="kk-KZ"/>
              </w:rPr>
              <w:t>Қорытынды бақылау түрі</w:t>
            </w:r>
          </w:p>
        </w:tc>
        <w:tc>
          <w:tcPr>
            <w:tcW w:w="2289"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256" w:lineRule="auto"/>
              <w:jc w:val="center"/>
              <w:rPr>
                <w:b/>
                <w:sz w:val="20"/>
                <w:szCs w:val="20"/>
                <w:lang w:val="kk-KZ"/>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Before w:val="2"/>
          <w:wBefore w:w="928" w:type="dxa"/>
        </w:trPr>
        <w:tc>
          <w:tcPr>
            <w:tcW w:w="900" w:type="dxa"/>
            <w:gridSpan w:val="2"/>
          </w:tcPr>
          <w:p>
            <w:pPr>
              <w:rPr>
                <w:bCs/>
                <w:i/>
                <w:iCs/>
                <w:sz w:val="20"/>
                <w:szCs w:val="20"/>
                <w:highlight w:val="yellow"/>
              </w:rPr>
            </w:pPr>
            <w:r>
              <w:rPr>
                <w:sz w:val="20"/>
                <w:szCs w:val="20"/>
              </w:rPr>
              <w:t>Офлайн</w:t>
            </w:r>
          </w:p>
        </w:tc>
        <w:tc>
          <w:tcPr>
            <w:tcW w:w="2147" w:type="dxa"/>
            <w:gridSpan w:val="2"/>
          </w:tcPr>
          <w:p>
            <w:pPr>
              <w:rPr>
                <w:sz w:val="20"/>
                <w:szCs w:val="20"/>
              </w:rPr>
            </w:pPr>
            <w:r>
              <w:rPr>
                <w:sz w:val="20"/>
                <w:szCs w:val="20"/>
              </w:rPr>
              <w:t>ПД</w:t>
            </w:r>
          </w:p>
        </w:tc>
        <w:tc>
          <w:tcPr>
            <w:tcW w:w="1844" w:type="dxa"/>
            <w:gridSpan w:val="3"/>
          </w:tcPr>
          <w:p>
            <w:pPr>
              <w:rPr>
                <w:sz w:val="20"/>
                <w:szCs w:val="20"/>
              </w:rPr>
            </w:pPr>
            <w:r>
              <w:rPr>
                <w:sz w:val="20"/>
                <w:szCs w:val="20"/>
                <w:lang w:val="kk-KZ"/>
              </w:rPr>
              <w:t xml:space="preserve">Ақпараттық, дискуссиялық, проблемалық </w:t>
            </w:r>
          </w:p>
        </w:tc>
        <w:tc>
          <w:tcPr>
            <w:tcW w:w="1985" w:type="dxa"/>
            <w:gridSpan w:val="3"/>
          </w:tcPr>
          <w:p>
            <w:pPr>
              <w:rPr>
                <w:sz w:val="20"/>
                <w:szCs w:val="20"/>
                <w:lang w:val="kk-KZ"/>
              </w:rPr>
            </w:pPr>
            <w:r>
              <w:rPr>
                <w:sz w:val="20"/>
                <w:szCs w:val="20"/>
                <w:lang w:val="kk-KZ"/>
              </w:rPr>
              <w:t>Ситуациялық тапсырма</w:t>
            </w:r>
          </w:p>
        </w:tc>
        <w:tc>
          <w:tcPr>
            <w:tcW w:w="3564" w:type="dxa"/>
            <w:gridSpan w:val="7"/>
            <w:vMerge w:val="restart"/>
          </w:tcPr>
          <w:p>
            <w:pPr>
              <w:autoSpaceDE w:val="0"/>
              <w:autoSpaceDN w:val="0"/>
              <w:adjustRightInd w:val="0"/>
              <w:rPr>
                <w:sz w:val="20"/>
                <w:szCs w:val="20"/>
                <w:lang w:val="kk-KZ"/>
              </w:rPr>
            </w:pPr>
            <w:r>
              <w:rPr>
                <w:sz w:val="20"/>
                <w:szCs w:val="20"/>
                <w:lang w:val="kk-KZ"/>
              </w:rPr>
              <w:t>Стандартты. жазбаша, оффлайн</w:t>
            </w:r>
          </w:p>
          <w:p>
            <w:pPr>
              <w:rPr>
                <w:sz w:val="20"/>
                <w:szCs w:val="20"/>
                <w:lang w:val="kk-KZ"/>
              </w:rPr>
            </w:pPr>
            <w:r>
              <w:rPr>
                <w:sz w:val="20"/>
                <w:szCs w:val="20"/>
                <w:lang w:val="kk-KZ"/>
              </w:rPr>
              <w:t>ИС «Univer»</w:t>
            </w:r>
          </w:p>
        </w:tc>
        <w:tc>
          <w:tcPr>
            <w:tcW w:w="2289" w:type="dxa"/>
            <w:gridSpan w:val="2"/>
          </w:tcPr>
          <w:p>
            <w:pPr>
              <w:rPr>
                <w:sz w:val="20"/>
                <w:szCs w:val="20"/>
                <w:lang w:val="kk-KZ"/>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Before w:val="2"/>
          <w:wBefore w:w="928" w:type="dxa"/>
          <w:trHeight w:val="214" w:hRule="atLeast"/>
        </w:trPr>
        <w:tc>
          <w:tcPr>
            <w:tcW w:w="900" w:type="dxa"/>
            <w:gridSpan w:val="2"/>
          </w:tcPr>
          <w:p>
            <w:pPr>
              <w:rPr>
                <w:b/>
                <w:sz w:val="20"/>
                <w:szCs w:val="20"/>
                <w:lang w:val="kk-KZ"/>
              </w:rPr>
            </w:pPr>
            <w:r>
              <w:rPr>
                <w:b/>
                <w:sz w:val="20"/>
                <w:szCs w:val="20"/>
                <w:lang w:val="kk-KZ"/>
              </w:rPr>
              <w:t>Дәріскер</w:t>
            </w:r>
          </w:p>
        </w:tc>
        <w:tc>
          <w:tcPr>
            <w:tcW w:w="5976" w:type="dxa"/>
            <w:gridSpan w:val="8"/>
            <w:vAlign w:val="top"/>
          </w:tcPr>
          <w:p>
            <w:pPr>
              <w:jc w:val="both"/>
              <w:rPr>
                <w:sz w:val="20"/>
                <w:szCs w:val="20"/>
                <w:lang w:val="kk-KZ"/>
              </w:rPr>
            </w:pPr>
            <w:r>
              <w:rPr>
                <w:rFonts w:hint="default" w:ascii="Times New Roman" w:hAnsi="Times New Roman"/>
                <w:sz w:val="24"/>
                <w:szCs w:val="24"/>
                <w:lang w:val="kk-KZ"/>
              </w:rPr>
              <w:t>Шаймаран Мұрат,</w:t>
            </w:r>
            <w:r>
              <w:rPr>
                <w:rFonts w:ascii="Times New Roman" w:hAnsi="Times New Roman"/>
                <w:sz w:val="24"/>
                <w:szCs w:val="24"/>
                <w:lang w:val="kk-KZ"/>
              </w:rPr>
              <w:t xml:space="preserve"> аға оқытушы</w:t>
            </w:r>
          </w:p>
        </w:tc>
        <w:tc>
          <w:tcPr>
            <w:tcW w:w="3564" w:type="dxa"/>
            <w:gridSpan w:val="7"/>
            <w:vMerge w:val="continue"/>
          </w:tcPr>
          <w:p>
            <w:pPr>
              <w:jc w:val="center"/>
              <w:rPr>
                <w:sz w:val="20"/>
                <w:szCs w:val="20"/>
                <w:lang w:val="kk-KZ"/>
              </w:rPr>
            </w:pPr>
          </w:p>
        </w:tc>
        <w:tc>
          <w:tcPr>
            <w:tcW w:w="2289" w:type="dxa"/>
            <w:gridSpan w:val="2"/>
          </w:tcPr>
          <w:p>
            <w:pPr>
              <w:jc w:val="center"/>
              <w:rPr>
                <w:sz w:val="20"/>
                <w:szCs w:val="20"/>
                <w:lang w:val="kk-KZ"/>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Before w:val="2"/>
          <w:wBefore w:w="928" w:type="dxa"/>
        </w:trPr>
        <w:tc>
          <w:tcPr>
            <w:tcW w:w="900" w:type="dxa"/>
            <w:gridSpan w:val="2"/>
          </w:tcPr>
          <w:p>
            <w:pPr>
              <w:rPr>
                <w:b/>
                <w:sz w:val="20"/>
                <w:szCs w:val="20"/>
                <w:lang w:val="kk-KZ"/>
              </w:rPr>
            </w:pPr>
            <w:r>
              <w:rPr>
                <w:b/>
                <w:sz w:val="20"/>
                <w:szCs w:val="20"/>
                <w:lang w:val="kk-KZ"/>
              </w:rPr>
              <w:t>e-mail:</w:t>
            </w:r>
          </w:p>
        </w:tc>
        <w:tc>
          <w:tcPr>
            <w:tcW w:w="5976" w:type="dxa"/>
            <w:gridSpan w:val="8"/>
            <w:vAlign w:val="top"/>
          </w:tcPr>
          <w:p>
            <w:pPr>
              <w:jc w:val="both"/>
              <w:rPr>
                <w:sz w:val="20"/>
                <w:szCs w:val="20"/>
                <w:lang w:val="kk-KZ"/>
              </w:rPr>
            </w:pPr>
            <w:r>
              <w:rPr>
                <w:rFonts w:hint="default"/>
                <w:sz w:val="20"/>
                <w:szCs w:val="20"/>
                <w:lang w:val="en-US"/>
              </w:rPr>
              <w:t>M.shaimaran.@mail.ru</w:t>
            </w:r>
          </w:p>
        </w:tc>
        <w:tc>
          <w:tcPr>
            <w:tcW w:w="3564" w:type="dxa"/>
            <w:gridSpan w:val="7"/>
            <w:vMerge w:val="continue"/>
          </w:tcPr>
          <w:p>
            <w:pPr>
              <w:widowControl w:val="0"/>
              <w:spacing w:line="276" w:lineRule="auto"/>
              <w:rPr>
                <w:sz w:val="20"/>
                <w:szCs w:val="20"/>
                <w:lang w:val="kk-KZ"/>
              </w:rPr>
            </w:pPr>
          </w:p>
        </w:tc>
        <w:tc>
          <w:tcPr>
            <w:tcW w:w="2289" w:type="dxa"/>
            <w:gridSpan w:val="2"/>
          </w:tcPr>
          <w:p>
            <w:pPr>
              <w:widowControl w:val="0"/>
              <w:spacing w:line="276" w:lineRule="auto"/>
              <w:rPr>
                <w:sz w:val="20"/>
                <w:szCs w:val="20"/>
                <w:lang w:val="kk-KZ"/>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Before w:val="2"/>
          <w:wBefore w:w="928" w:type="dxa"/>
        </w:trPr>
        <w:tc>
          <w:tcPr>
            <w:tcW w:w="900" w:type="dxa"/>
            <w:gridSpan w:val="2"/>
          </w:tcPr>
          <w:p>
            <w:pPr>
              <w:rPr>
                <w:b/>
                <w:sz w:val="20"/>
                <w:szCs w:val="20"/>
                <w:lang w:val="kk-KZ"/>
              </w:rPr>
            </w:pPr>
            <w:r>
              <w:rPr>
                <w:b/>
                <w:sz w:val="20"/>
                <w:szCs w:val="20"/>
                <w:lang w:val="kk-KZ"/>
              </w:rPr>
              <w:t>Телефон:</w:t>
            </w:r>
          </w:p>
        </w:tc>
        <w:tc>
          <w:tcPr>
            <w:tcW w:w="5976" w:type="dxa"/>
            <w:gridSpan w:val="8"/>
            <w:vAlign w:val="top"/>
          </w:tcPr>
          <w:p>
            <w:pPr>
              <w:jc w:val="both"/>
              <w:rPr>
                <w:sz w:val="20"/>
                <w:szCs w:val="20"/>
                <w:lang w:val="kk-KZ"/>
              </w:rPr>
            </w:pPr>
            <w:r>
              <w:rPr>
                <w:sz w:val="20"/>
                <w:szCs w:val="20"/>
                <w:lang w:val="kk-KZ"/>
              </w:rPr>
              <w:t>+</w:t>
            </w:r>
            <w:r>
              <w:rPr>
                <w:rFonts w:hint="default"/>
                <w:sz w:val="20"/>
                <w:szCs w:val="20"/>
                <w:lang w:val="en-US"/>
              </w:rPr>
              <w:t>77016185091</w:t>
            </w:r>
            <w:r>
              <w:rPr>
                <w:sz w:val="20"/>
                <w:szCs w:val="20"/>
                <w:lang w:val="kk-KZ"/>
              </w:rPr>
              <w:t xml:space="preserve"> (моб.)</w:t>
            </w:r>
          </w:p>
        </w:tc>
        <w:tc>
          <w:tcPr>
            <w:tcW w:w="3564" w:type="dxa"/>
            <w:gridSpan w:val="7"/>
            <w:vMerge w:val="continue"/>
          </w:tcPr>
          <w:p>
            <w:pPr>
              <w:widowControl w:val="0"/>
              <w:spacing w:line="276" w:lineRule="auto"/>
              <w:rPr>
                <w:sz w:val="20"/>
                <w:szCs w:val="20"/>
                <w:lang w:val="kk-KZ"/>
              </w:rPr>
            </w:pPr>
          </w:p>
        </w:tc>
        <w:tc>
          <w:tcPr>
            <w:tcW w:w="2289" w:type="dxa"/>
            <w:gridSpan w:val="2"/>
          </w:tcPr>
          <w:p>
            <w:pPr>
              <w:widowControl w:val="0"/>
              <w:spacing w:line="276" w:lineRule="auto"/>
              <w:rPr>
                <w:sz w:val="20"/>
                <w:szCs w:val="20"/>
                <w:lang w:val="kk-KZ"/>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Before w:val="2"/>
          <w:wBefore w:w="928" w:type="dxa"/>
        </w:trPr>
        <w:tc>
          <w:tcPr>
            <w:tcW w:w="900" w:type="dxa"/>
            <w:gridSpan w:val="2"/>
          </w:tcPr>
          <w:p>
            <w:pPr>
              <w:rPr>
                <w:b/>
                <w:sz w:val="20"/>
                <w:szCs w:val="20"/>
                <w:lang w:val="kk-KZ"/>
              </w:rPr>
            </w:pPr>
            <w:r>
              <w:rPr>
                <w:b/>
                <w:sz w:val="20"/>
                <w:szCs w:val="20"/>
                <w:lang w:val="kk-KZ"/>
              </w:rPr>
              <w:t>Ассистент- (ы)</w:t>
            </w:r>
          </w:p>
        </w:tc>
        <w:tc>
          <w:tcPr>
            <w:tcW w:w="5976" w:type="dxa"/>
            <w:gridSpan w:val="8"/>
          </w:tcPr>
          <w:p>
            <w:pPr>
              <w:jc w:val="both"/>
              <w:rPr>
                <w:sz w:val="20"/>
                <w:szCs w:val="20"/>
                <w:lang w:val="kk-KZ"/>
              </w:rPr>
            </w:pPr>
            <w:r>
              <w:rPr>
                <w:sz w:val="20"/>
                <w:szCs w:val="20"/>
                <w:lang w:val="kk-KZ"/>
              </w:rPr>
              <w:t>-</w:t>
            </w:r>
          </w:p>
        </w:tc>
        <w:tc>
          <w:tcPr>
            <w:tcW w:w="3564" w:type="dxa"/>
            <w:gridSpan w:val="7"/>
            <w:vMerge w:val="continue"/>
          </w:tcPr>
          <w:p>
            <w:pPr>
              <w:widowControl w:val="0"/>
              <w:spacing w:line="276" w:lineRule="auto"/>
              <w:rPr>
                <w:sz w:val="20"/>
                <w:szCs w:val="20"/>
                <w:lang w:val="kk-KZ"/>
              </w:rPr>
            </w:pPr>
          </w:p>
        </w:tc>
        <w:tc>
          <w:tcPr>
            <w:tcW w:w="2289" w:type="dxa"/>
            <w:gridSpan w:val="2"/>
          </w:tcPr>
          <w:p>
            <w:pPr>
              <w:widowControl w:val="0"/>
              <w:spacing w:line="276" w:lineRule="auto"/>
              <w:rPr>
                <w:sz w:val="20"/>
                <w:szCs w:val="20"/>
                <w:lang w:val="kk-KZ"/>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Before w:val="2"/>
          <w:wBefore w:w="928" w:type="dxa"/>
        </w:trPr>
        <w:tc>
          <w:tcPr>
            <w:tcW w:w="900" w:type="dxa"/>
            <w:gridSpan w:val="2"/>
          </w:tcPr>
          <w:p>
            <w:pPr>
              <w:rPr>
                <w:b/>
                <w:sz w:val="20"/>
                <w:szCs w:val="20"/>
                <w:lang w:val="kk-KZ"/>
              </w:rPr>
            </w:pPr>
            <w:r>
              <w:rPr>
                <w:b/>
                <w:sz w:val="20"/>
                <w:szCs w:val="20"/>
                <w:lang w:val="kk-KZ"/>
              </w:rPr>
              <w:t>e-mail:</w:t>
            </w:r>
          </w:p>
        </w:tc>
        <w:tc>
          <w:tcPr>
            <w:tcW w:w="5976" w:type="dxa"/>
            <w:gridSpan w:val="8"/>
          </w:tcPr>
          <w:p>
            <w:pPr>
              <w:jc w:val="both"/>
              <w:rPr>
                <w:sz w:val="20"/>
                <w:szCs w:val="20"/>
                <w:lang w:val="kk-KZ"/>
              </w:rPr>
            </w:pPr>
            <w:r>
              <w:rPr>
                <w:sz w:val="20"/>
                <w:szCs w:val="20"/>
                <w:lang w:val="kk-KZ"/>
              </w:rPr>
              <w:t>-</w:t>
            </w:r>
          </w:p>
        </w:tc>
        <w:tc>
          <w:tcPr>
            <w:tcW w:w="3564" w:type="dxa"/>
            <w:gridSpan w:val="7"/>
            <w:vMerge w:val="continue"/>
          </w:tcPr>
          <w:p>
            <w:pPr>
              <w:widowControl w:val="0"/>
              <w:spacing w:line="276" w:lineRule="auto"/>
              <w:rPr>
                <w:sz w:val="20"/>
                <w:szCs w:val="20"/>
                <w:lang w:val="kk-KZ"/>
              </w:rPr>
            </w:pPr>
          </w:p>
        </w:tc>
        <w:tc>
          <w:tcPr>
            <w:tcW w:w="2289" w:type="dxa"/>
            <w:gridSpan w:val="2"/>
          </w:tcPr>
          <w:p>
            <w:pPr>
              <w:widowControl w:val="0"/>
              <w:spacing w:line="276" w:lineRule="auto"/>
              <w:rPr>
                <w:sz w:val="20"/>
                <w:szCs w:val="20"/>
                <w:lang w:val="kk-KZ"/>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Before w:val="2"/>
          <w:wBefore w:w="928" w:type="dxa"/>
        </w:trPr>
        <w:tc>
          <w:tcPr>
            <w:tcW w:w="900" w:type="dxa"/>
            <w:gridSpan w:val="2"/>
          </w:tcPr>
          <w:p>
            <w:pPr>
              <w:rPr>
                <w:b/>
                <w:sz w:val="20"/>
                <w:szCs w:val="20"/>
                <w:lang w:val="kk-KZ"/>
              </w:rPr>
            </w:pPr>
            <w:r>
              <w:rPr>
                <w:b/>
                <w:sz w:val="20"/>
                <w:szCs w:val="20"/>
              </w:rPr>
              <w:t>Телефон</w:t>
            </w:r>
            <w:r>
              <w:rPr>
                <w:b/>
                <w:sz w:val="20"/>
                <w:szCs w:val="20"/>
                <w:lang w:val="kk-KZ"/>
              </w:rPr>
              <w:t>:</w:t>
            </w:r>
          </w:p>
        </w:tc>
        <w:tc>
          <w:tcPr>
            <w:tcW w:w="5976" w:type="dxa"/>
            <w:gridSpan w:val="8"/>
          </w:tcPr>
          <w:p>
            <w:pPr>
              <w:jc w:val="both"/>
              <w:rPr>
                <w:sz w:val="20"/>
                <w:szCs w:val="20"/>
              </w:rPr>
            </w:pPr>
            <w:r>
              <w:rPr>
                <w:sz w:val="20"/>
                <w:szCs w:val="20"/>
              </w:rPr>
              <w:t>-</w:t>
            </w:r>
          </w:p>
        </w:tc>
        <w:tc>
          <w:tcPr>
            <w:tcW w:w="3564" w:type="dxa"/>
            <w:gridSpan w:val="7"/>
            <w:vMerge w:val="continue"/>
          </w:tcPr>
          <w:p>
            <w:pPr>
              <w:widowControl w:val="0"/>
              <w:spacing w:line="276" w:lineRule="auto"/>
              <w:rPr>
                <w:sz w:val="20"/>
                <w:szCs w:val="20"/>
              </w:rPr>
            </w:pPr>
          </w:p>
        </w:tc>
        <w:tc>
          <w:tcPr>
            <w:tcW w:w="2289" w:type="dxa"/>
            <w:gridSpan w:val="2"/>
          </w:tcPr>
          <w:p>
            <w:pPr>
              <w:widowControl w:val="0"/>
              <w:spacing w:line="276" w:lineRule="auto"/>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Before w:val="2"/>
          <w:wBefore w:w="928" w:type="dxa"/>
          <w:trHeight w:val="109" w:hRule="atLeast"/>
        </w:trPr>
        <w:tc>
          <w:tcPr>
            <w:tcW w:w="10440" w:type="dxa"/>
            <w:gridSpan w:val="17"/>
            <w:shd w:val="clear" w:color="auto" w:fill="DBE5F1"/>
          </w:tcPr>
          <w:p>
            <w:pPr>
              <w:jc w:val="center"/>
              <w:rPr>
                <w:b/>
                <w:bCs/>
                <w:sz w:val="20"/>
                <w:szCs w:val="20"/>
              </w:rPr>
            </w:pPr>
            <w:r>
              <w:rPr>
                <w:b/>
                <w:sz w:val="20"/>
                <w:szCs w:val="20"/>
              </w:rPr>
              <w:t>Курстың академиялық презентациясы</w:t>
            </w:r>
          </w:p>
        </w:tc>
        <w:tc>
          <w:tcPr>
            <w:tcW w:w="2289" w:type="dxa"/>
            <w:gridSpan w:val="2"/>
            <w:shd w:val="clear" w:color="auto" w:fill="DBE5F1"/>
          </w:tcPr>
          <w:p>
            <w:pPr>
              <w:jc w:val="center"/>
              <w:rPr>
                <w:b/>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Before w:val="2"/>
          <w:wBefore w:w="928" w:type="dxa"/>
          <w:trHeight w:val="109" w:hRule="atLeast"/>
        </w:trPr>
        <w:tc>
          <w:tcPr>
            <w:tcW w:w="10440" w:type="dxa"/>
            <w:gridSpan w:val="17"/>
            <w:shd w:val="clear" w:color="auto" w:fill="DBE5F1"/>
          </w:tcPr>
          <w:tbl>
            <w:tblPr>
              <w:tblStyle w:val="9"/>
              <w:tblW w:w="10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4818"/>
              <w:gridCol w:w="3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tcBorders>
                    <w:top w:val="single" w:color="auto" w:sz="4" w:space="0"/>
                    <w:left w:val="single" w:color="auto" w:sz="4" w:space="0"/>
                    <w:bottom w:val="single" w:color="auto" w:sz="4" w:space="0"/>
                    <w:right w:val="single" w:color="auto" w:sz="4" w:space="0"/>
                  </w:tcBorders>
                </w:tcPr>
                <w:p>
                  <w:pPr>
                    <w:spacing w:line="256" w:lineRule="auto"/>
                    <w:jc w:val="center"/>
                    <w:rPr>
                      <w:b/>
                      <w:sz w:val="20"/>
                      <w:szCs w:val="20"/>
                      <w:lang w:val="kk-KZ"/>
                    </w:rPr>
                  </w:pPr>
                  <w:r>
                    <w:rPr>
                      <w:b/>
                      <w:sz w:val="20"/>
                      <w:szCs w:val="20"/>
                      <w:lang w:val="kk-KZ"/>
                    </w:rPr>
                    <w:t>Пәннің мақсаты</w:t>
                  </w:r>
                </w:p>
              </w:tc>
              <w:tc>
                <w:tcPr>
                  <w:tcW w:w="4818" w:type="dxa"/>
                  <w:tcBorders>
                    <w:top w:val="single" w:color="auto" w:sz="4" w:space="0"/>
                    <w:left w:val="single" w:color="auto" w:sz="4" w:space="0"/>
                    <w:bottom w:val="single" w:color="auto" w:sz="4" w:space="0"/>
                    <w:right w:val="single" w:color="auto" w:sz="4" w:space="0"/>
                  </w:tcBorders>
                </w:tcPr>
                <w:p>
                  <w:pPr>
                    <w:spacing w:line="256" w:lineRule="auto"/>
                    <w:jc w:val="center"/>
                    <w:rPr>
                      <w:b/>
                      <w:sz w:val="20"/>
                      <w:szCs w:val="20"/>
                      <w:lang w:val="kk-KZ"/>
                    </w:rPr>
                  </w:pPr>
                  <w:r>
                    <w:rPr>
                      <w:b/>
                      <w:sz w:val="20"/>
                      <w:szCs w:val="20"/>
                      <w:lang w:val="kk-KZ"/>
                    </w:rPr>
                    <w:t>Оқытудың күтілетін нәтижелері  (ОН)</w:t>
                  </w:r>
                </w:p>
                <w:p>
                  <w:pPr>
                    <w:spacing w:line="256" w:lineRule="auto"/>
                    <w:jc w:val="center"/>
                    <w:rPr>
                      <w:b/>
                      <w:sz w:val="20"/>
                      <w:szCs w:val="20"/>
                      <w:lang w:val="kk-KZ"/>
                    </w:rPr>
                  </w:pPr>
                  <w:r>
                    <w:rPr>
                      <w:sz w:val="20"/>
                      <w:szCs w:val="20"/>
                      <w:lang w:val="kk-KZ" w:eastAsia="ar-SA"/>
                    </w:rPr>
                    <w:t>Пәнді оқыту нәтижесінде білім алушы қабілетті болады:</w:t>
                  </w:r>
                </w:p>
              </w:tc>
              <w:tc>
                <w:tcPr>
                  <w:tcW w:w="3826" w:type="dxa"/>
                  <w:tcBorders>
                    <w:top w:val="single" w:color="auto" w:sz="4" w:space="0"/>
                    <w:left w:val="single" w:color="auto" w:sz="4" w:space="0"/>
                    <w:bottom w:val="single" w:color="auto" w:sz="4" w:space="0"/>
                    <w:right w:val="single" w:color="auto" w:sz="4" w:space="0"/>
                  </w:tcBorders>
                </w:tcPr>
                <w:p>
                  <w:pPr>
                    <w:spacing w:line="256" w:lineRule="auto"/>
                    <w:jc w:val="center"/>
                    <w:rPr>
                      <w:b/>
                      <w:sz w:val="20"/>
                      <w:szCs w:val="20"/>
                    </w:rPr>
                  </w:pPr>
                  <w:r>
                    <w:rPr>
                      <w:b/>
                      <w:sz w:val="20"/>
                      <w:szCs w:val="20"/>
                      <w:lang w:val="kk-KZ"/>
                    </w:rPr>
                    <w:t xml:space="preserve">ОН қол жеткізу индикаторлары (ЖИ) </w:t>
                  </w:r>
                </w:p>
                <w:p>
                  <w:pPr>
                    <w:spacing w:line="256" w:lineRule="auto"/>
                    <w:jc w:val="center"/>
                    <w:rPr>
                      <w:b/>
                      <w:sz w:val="20"/>
                      <w:szCs w:val="20"/>
                    </w:rPr>
                  </w:pPr>
                  <w:r>
                    <w:rPr>
                      <w:sz w:val="20"/>
                      <w:szCs w:val="20"/>
                    </w:rPr>
                    <w:t>(әрбір ОН-ге кемінде 2 индикатор)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1871" w:type="dxa"/>
                  <w:vMerge w:val="restart"/>
                  <w:tcBorders>
                    <w:top w:val="single" w:color="auto" w:sz="4" w:space="0"/>
                    <w:left w:val="single" w:color="auto" w:sz="4" w:space="0"/>
                    <w:bottom w:val="single" w:color="auto" w:sz="4" w:space="0"/>
                    <w:right w:val="single" w:color="auto" w:sz="4" w:space="0"/>
                  </w:tcBorders>
                  <w:vAlign w:val="top"/>
                </w:tcPr>
                <w:p>
                  <w:pPr>
                    <w:pStyle w:val="3"/>
                    <w:ind w:left="0" w:firstLine="0"/>
                    <w:jc w:val="left"/>
                    <w:rPr>
                      <w:rFonts w:ascii="Kz Times New Roman" w:hAnsi="Kz Times New Roman" w:cs="Kz Times New Roman"/>
                      <w:bCs/>
                      <w:sz w:val="24"/>
                      <w:szCs w:val="18"/>
                      <w:lang w:val="kk-KZ"/>
                    </w:rPr>
                  </w:pPr>
                  <w:r>
                    <w:rPr>
                      <w:rFonts w:hint="default" w:ascii="Kz Times New Roman" w:hAnsi="Kz Times New Roman" w:cs="Kz Times New Roman"/>
                      <w:b w:val="0"/>
                      <w:bCs/>
                      <w:sz w:val="24"/>
                      <w:szCs w:val="24"/>
                      <w:lang w:val="kk-KZ"/>
                    </w:rPr>
                    <w:t>Ш</w:t>
                  </w:r>
                  <w:r>
                    <w:rPr>
                      <w:rFonts w:ascii="Kz Times New Roman" w:hAnsi="Kz Times New Roman" w:cs="Kz Times New Roman"/>
                      <w:b w:val="0"/>
                      <w:bCs/>
                      <w:sz w:val="24"/>
                      <w:szCs w:val="24"/>
                      <w:lang w:val="kk-KZ"/>
                    </w:rPr>
                    <w:t xml:space="preserve">етелдік БАҚ-тың өзіндік ерекшеліктерін зерттеу және тәуелсіз БАҚ-қа тереңдей талдау жасау арқылы болашақ журналистерді </w:t>
                  </w:r>
                  <w:r>
                    <w:rPr>
                      <w:rFonts w:ascii="Kz Times New Roman" w:hAnsi="Kz Times New Roman" w:cs="Kz Times New Roman"/>
                      <w:b w:val="0"/>
                      <w:bCs/>
                      <w:sz w:val="24"/>
                      <w:szCs w:val="18"/>
                      <w:lang w:val="kk-KZ"/>
                    </w:rPr>
                    <w:t xml:space="preserve">халықаралық тақырыпқа </w:t>
                  </w:r>
                </w:p>
                <w:p>
                  <w:pPr>
                    <w:spacing w:line="256" w:lineRule="auto"/>
                    <w:jc w:val="both"/>
                    <w:rPr>
                      <w:b/>
                      <w:sz w:val="20"/>
                      <w:szCs w:val="20"/>
                    </w:rPr>
                  </w:pPr>
                  <w:r>
                    <w:rPr>
                      <w:rFonts w:ascii="Kz Times New Roman" w:hAnsi="Kz Times New Roman" w:cs="Kz Times New Roman"/>
                      <w:bCs/>
                      <w:sz w:val="24"/>
                      <w:szCs w:val="18"/>
                      <w:lang w:val="kk-KZ"/>
                    </w:rPr>
                    <w:t>Шолу  мақала жазуға жетелеу.</w:t>
                  </w:r>
                  <w:r>
                    <w:rPr>
                      <w:sz w:val="20"/>
                      <w:szCs w:val="20"/>
                    </w:rPr>
                    <w:t xml:space="preserve"> </w:t>
                  </w:r>
                </w:p>
                <w:p>
                  <w:pPr>
                    <w:spacing w:line="256" w:lineRule="auto"/>
                    <w:jc w:val="both"/>
                    <w:rPr>
                      <w:b/>
                      <w:sz w:val="20"/>
                      <w:szCs w:val="20"/>
                    </w:rPr>
                  </w:pPr>
                </w:p>
              </w:tc>
              <w:tc>
                <w:tcPr>
                  <w:tcW w:w="4818" w:type="dxa"/>
                  <w:tcBorders>
                    <w:top w:val="single" w:color="auto" w:sz="4" w:space="0"/>
                    <w:left w:val="single" w:color="auto" w:sz="4" w:space="0"/>
                    <w:bottom w:val="single" w:color="auto" w:sz="4" w:space="0"/>
                    <w:right w:val="single" w:color="auto" w:sz="4" w:space="0"/>
                  </w:tcBorders>
                  <w:vAlign w:val="top"/>
                </w:tcPr>
                <w:p>
                  <w:pPr>
                    <w:pStyle w:val="3"/>
                    <w:numPr>
                      <w:ilvl w:val="0"/>
                      <w:numId w:val="0"/>
                    </w:numPr>
                    <w:ind w:left="360" w:leftChars="0"/>
                    <w:jc w:val="both"/>
                    <w:rPr>
                      <w:rFonts w:ascii="Kz Times New Roman" w:hAnsi="Kz Times New Roman" w:cs="Kz Times New Roman"/>
                      <w:b w:val="0"/>
                      <w:bCs/>
                      <w:sz w:val="24"/>
                      <w:szCs w:val="24"/>
                      <w:lang w:val="kk-KZ"/>
                    </w:rPr>
                  </w:pPr>
                  <w:r>
                    <w:rPr>
                      <w:b w:val="0"/>
                      <w:bCs/>
                      <w:sz w:val="20"/>
                      <w:szCs w:val="20"/>
                      <w:lang w:val="kk-KZ"/>
                    </w:rPr>
                    <w:t xml:space="preserve">ОН 1  </w:t>
                  </w:r>
                  <w:r>
                    <w:rPr>
                      <w:b w:val="0"/>
                      <w:bCs/>
                      <w:sz w:val="20"/>
                      <w:szCs w:val="20"/>
                      <w:lang w:val="kk-KZ" w:eastAsia="ar-SA"/>
                    </w:rPr>
                    <w:t>Қазақ тілінде тілдік бірліктерді академиялық бағытта қолдану.</w:t>
                  </w:r>
                  <w:r>
                    <w:rPr>
                      <w:rFonts w:ascii="Kz Times New Roman" w:hAnsi="Kz Times New Roman" w:cs="Kz Times New Roman"/>
                      <w:b w:val="0"/>
                      <w:bCs/>
                      <w:sz w:val="24"/>
                      <w:szCs w:val="24"/>
                      <w:lang w:val="kk-KZ"/>
                    </w:rPr>
                    <w:t xml:space="preserve">Отандық БАҚ-қа материал дайындау барысында шетел журналистикасының озық үлгілерін алу; </w:t>
                  </w:r>
                </w:p>
                <w:p>
                  <w:pPr>
                    <w:spacing w:line="256" w:lineRule="auto"/>
                    <w:jc w:val="both"/>
                    <w:rPr>
                      <w:sz w:val="20"/>
                      <w:szCs w:val="20"/>
                      <w:lang w:val="kk-KZ"/>
                    </w:rPr>
                  </w:pPr>
                </w:p>
              </w:tc>
              <w:tc>
                <w:tcPr>
                  <w:tcW w:w="3826" w:type="dxa"/>
                  <w:tcBorders>
                    <w:top w:val="single" w:color="auto" w:sz="4" w:space="0"/>
                    <w:left w:val="single" w:color="auto" w:sz="4" w:space="0"/>
                    <w:bottom w:val="single" w:color="auto" w:sz="4" w:space="0"/>
                    <w:right w:val="single" w:color="auto" w:sz="4" w:space="0"/>
                  </w:tcBorders>
                  <w:vAlign w:val="top"/>
                </w:tcPr>
                <w:p>
                  <w:pPr>
                    <w:spacing w:line="256" w:lineRule="auto"/>
                    <w:jc w:val="both"/>
                    <w:rPr>
                      <w:b/>
                      <w:sz w:val="20"/>
                      <w:szCs w:val="20"/>
                      <w:lang w:val="kk-KZ"/>
                    </w:rPr>
                  </w:pPr>
                  <w:r>
                    <w:rPr>
                      <w:b/>
                      <w:sz w:val="20"/>
                      <w:szCs w:val="20"/>
                      <w:lang w:val="kk-KZ"/>
                    </w:rPr>
                    <w:t>ЖИ Жетістік индикаторы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1871" w:type="dxa"/>
                  <w:vMerge w:val="continue"/>
                  <w:tcBorders>
                    <w:top w:val="single" w:color="auto" w:sz="4" w:space="0"/>
                    <w:left w:val="single" w:color="auto" w:sz="4" w:space="0"/>
                    <w:bottom w:val="single" w:color="auto" w:sz="4" w:space="0"/>
                    <w:right w:val="single" w:color="auto" w:sz="4" w:space="0"/>
                  </w:tcBorders>
                  <w:vAlign w:val="center"/>
                </w:tcPr>
                <w:p>
                  <w:pPr>
                    <w:spacing w:line="256" w:lineRule="auto"/>
                    <w:rPr>
                      <w:b/>
                      <w:sz w:val="20"/>
                      <w:szCs w:val="20"/>
                    </w:rPr>
                  </w:pPr>
                </w:p>
              </w:tc>
              <w:tc>
                <w:tcPr>
                  <w:tcW w:w="4818" w:type="dxa"/>
                  <w:vMerge w:val="restart"/>
                  <w:tcBorders>
                    <w:top w:val="single" w:color="auto" w:sz="4" w:space="0"/>
                    <w:left w:val="single" w:color="auto" w:sz="4" w:space="0"/>
                    <w:bottom w:val="single" w:color="auto" w:sz="4" w:space="0"/>
                    <w:right w:val="single" w:color="auto" w:sz="4" w:space="0"/>
                  </w:tcBorders>
                  <w:vAlign w:val="top"/>
                </w:tcPr>
                <w:p>
                  <w:pPr>
                    <w:pStyle w:val="3"/>
                    <w:numPr>
                      <w:ilvl w:val="0"/>
                      <w:numId w:val="0"/>
                    </w:numPr>
                    <w:ind w:left="360" w:leftChars="0"/>
                    <w:jc w:val="both"/>
                    <w:rPr>
                      <w:rFonts w:ascii="Kz Times New Roman" w:hAnsi="Kz Times New Roman" w:cs="Kz Times New Roman"/>
                      <w:b w:val="0"/>
                      <w:bCs/>
                      <w:sz w:val="24"/>
                      <w:szCs w:val="24"/>
                      <w:lang w:val="kk-KZ"/>
                    </w:rPr>
                  </w:pPr>
                  <w:r>
                    <w:rPr>
                      <w:b w:val="0"/>
                      <w:bCs/>
                      <w:sz w:val="20"/>
                      <w:szCs w:val="20"/>
                      <w:lang w:val="kk-KZ" w:eastAsia="ar-SA"/>
                    </w:rPr>
                    <w:t>ОН 2</w:t>
                  </w:r>
                  <w:r>
                    <w:rPr>
                      <w:b w:val="0"/>
                      <w:bCs/>
                      <w:sz w:val="20"/>
                      <w:szCs w:val="20"/>
                    </w:rPr>
                    <w:t xml:space="preserve"> </w:t>
                  </w:r>
                  <w:r>
                    <w:rPr>
                      <w:rFonts w:ascii="Kz Times New Roman" w:hAnsi="Kz Times New Roman" w:cs="Kz Times New Roman"/>
                      <w:b w:val="0"/>
                      <w:bCs/>
                      <w:sz w:val="24"/>
                      <w:szCs w:val="24"/>
                      <w:lang w:val="kk-KZ"/>
                    </w:rPr>
                    <w:t xml:space="preserve">медиажаһандастыру дәстүріне сәйкес бұқаралық ақпарат құралдарына қойылатын заман талабына сай жазуға машықтандыру; </w:t>
                  </w:r>
                </w:p>
                <w:p>
                  <w:pPr>
                    <w:spacing w:line="256" w:lineRule="auto"/>
                    <w:jc w:val="both"/>
                    <w:rPr>
                      <w:b w:val="0"/>
                      <w:bCs/>
                      <w:sz w:val="20"/>
                      <w:szCs w:val="20"/>
                      <w:lang w:val="kk-KZ" w:eastAsia="ar-SA"/>
                    </w:rPr>
                  </w:pPr>
                </w:p>
                <w:p>
                  <w:pPr>
                    <w:pStyle w:val="3"/>
                    <w:numPr>
                      <w:ilvl w:val="0"/>
                      <w:numId w:val="0"/>
                    </w:numPr>
                    <w:ind w:left="360" w:leftChars="0"/>
                    <w:jc w:val="both"/>
                    <w:rPr>
                      <w:rFonts w:ascii="Kz Times New Roman" w:hAnsi="Kz Times New Roman" w:cs="Kz Times New Roman"/>
                      <w:b w:val="0"/>
                      <w:bCs/>
                      <w:sz w:val="24"/>
                      <w:szCs w:val="24"/>
                      <w:lang w:val="kk-KZ"/>
                    </w:rPr>
                  </w:pPr>
                  <w:r>
                    <w:rPr>
                      <w:b w:val="0"/>
                      <w:bCs/>
                      <w:sz w:val="20"/>
                      <w:szCs w:val="20"/>
                      <w:lang w:val="kk-KZ" w:eastAsia="ar-SA"/>
                    </w:rPr>
                    <w:t xml:space="preserve">ОН 3 </w:t>
                  </w:r>
                  <w:r>
                    <w:rPr>
                      <w:rFonts w:ascii="Kz Times New Roman" w:hAnsi="Kz Times New Roman" w:cs="Kz Times New Roman"/>
                      <w:b w:val="0"/>
                      <w:bCs/>
                      <w:sz w:val="24"/>
                      <w:szCs w:val="24"/>
                      <w:lang w:val="kk-KZ"/>
                    </w:rPr>
                    <w:t>АҚШ, Еуропа, Азия және Орта Азия елдері журналистикасының даму ерекшеліктерін зерделей келе, шетелдік журналистиканың даму тенденцияларын саралау және оны тәжірибеде қолдану.</w:t>
                  </w:r>
                </w:p>
                <w:p>
                  <w:pPr>
                    <w:spacing w:line="256" w:lineRule="auto"/>
                    <w:jc w:val="center"/>
                    <w:rPr>
                      <w:rFonts w:ascii="Kz Times New Roman" w:hAnsi="Kz Times New Roman" w:cs="Kz Times New Roman"/>
                      <w:b w:val="0"/>
                      <w:bCs/>
                      <w:sz w:val="24"/>
                      <w:szCs w:val="24"/>
                      <w:lang w:val="kk-KZ"/>
                    </w:rPr>
                  </w:pPr>
                  <w:r>
                    <w:rPr>
                      <w:b w:val="0"/>
                      <w:bCs/>
                      <w:sz w:val="20"/>
                      <w:szCs w:val="20"/>
                      <w:lang w:val="kk-KZ" w:eastAsia="ar-SA"/>
                    </w:rPr>
                    <w:t xml:space="preserve">ОН 4     </w:t>
                  </w:r>
                  <w:r>
                    <w:rPr>
                      <w:rFonts w:ascii="Kz Times New Roman" w:hAnsi="Kz Times New Roman" w:cs="Kz Times New Roman"/>
                      <w:b w:val="0"/>
                      <w:bCs/>
                      <w:sz w:val="24"/>
                      <w:szCs w:val="24"/>
                      <w:lang w:val="kk-KZ"/>
                    </w:rPr>
                    <w:t xml:space="preserve">Еліміздегі әртүрлі басылымдардың ерекшелігіне сай халықаралық тақырыпта мақала жазуға жетелеу.  </w:t>
                  </w:r>
                </w:p>
                <w:p>
                  <w:pPr>
                    <w:spacing w:line="256" w:lineRule="auto"/>
                    <w:jc w:val="center"/>
                    <w:rPr>
                      <w:b w:val="0"/>
                      <w:bCs/>
                      <w:sz w:val="20"/>
                      <w:szCs w:val="20"/>
                      <w:lang w:val="kk-KZ" w:eastAsia="ar-SA"/>
                    </w:rPr>
                  </w:pPr>
                  <w:r>
                    <w:rPr>
                      <w:b w:val="0"/>
                      <w:bCs/>
                      <w:sz w:val="20"/>
                      <w:szCs w:val="20"/>
                      <w:lang w:val="kk-KZ" w:eastAsia="ar-SA"/>
                    </w:rPr>
                    <w:t>ОН 5 Өзге зертеу жұмыстарын сыни саралау.</w:t>
                  </w:r>
                </w:p>
                <w:p>
                  <w:pPr>
                    <w:spacing w:line="256" w:lineRule="auto"/>
                    <w:jc w:val="both"/>
                    <w:rPr>
                      <w:b w:val="0"/>
                      <w:bCs/>
                      <w:sz w:val="20"/>
                      <w:szCs w:val="20"/>
                      <w:lang w:val="kk-KZ" w:eastAsia="ar-SA"/>
                    </w:rPr>
                  </w:pPr>
                </w:p>
                <w:p>
                  <w:pPr>
                    <w:spacing w:line="256" w:lineRule="auto"/>
                    <w:jc w:val="both"/>
                    <w:rPr>
                      <w:sz w:val="20"/>
                      <w:szCs w:val="20"/>
                      <w:lang w:val="kk-KZ" w:eastAsia="ar-SA"/>
                    </w:rPr>
                  </w:pPr>
                </w:p>
              </w:tc>
              <w:tc>
                <w:tcPr>
                  <w:tcW w:w="3826" w:type="dxa"/>
                  <w:tcBorders>
                    <w:top w:val="single" w:color="auto" w:sz="4" w:space="0"/>
                    <w:left w:val="single" w:color="auto" w:sz="4" w:space="0"/>
                    <w:bottom w:val="single" w:color="auto" w:sz="4" w:space="0"/>
                    <w:right w:val="single" w:color="auto" w:sz="4" w:space="0"/>
                  </w:tcBorders>
                  <w:vAlign w:val="top"/>
                </w:tcPr>
                <w:p>
                  <w:pPr>
                    <w:pStyle w:val="60"/>
                    <w:spacing w:line="256" w:lineRule="auto"/>
                    <w:jc w:val="both"/>
                    <w:rPr>
                      <w:rFonts w:hint="default" w:ascii="Times New Roman" w:hAnsi="Times New Roman"/>
                      <w:b/>
                      <w:sz w:val="20"/>
                      <w:szCs w:val="20"/>
                      <w:lang w:val="kk-KZ"/>
                    </w:rPr>
                  </w:pPr>
                  <w:r>
                    <w:rPr>
                      <w:rFonts w:ascii="Times New Roman" w:hAnsi="Times New Roman"/>
                      <w:sz w:val="20"/>
                      <w:szCs w:val="20"/>
                      <w:lang w:val="kk-KZ"/>
                    </w:rPr>
                    <w:t>ЖИ  1</w:t>
                  </w:r>
                  <w:r>
                    <w:rPr>
                      <w:rFonts w:hint="default" w:ascii="Times New Roman" w:hAnsi="Times New Roman"/>
                      <w:sz w:val="20"/>
                      <w:szCs w:val="20"/>
                      <w:lang w:val="kk-KZ"/>
                    </w:rPr>
                    <w:t>. халықаралық тақырыпта мақала жазуды үйренеді,</w:t>
                  </w:r>
                </w:p>
                <w:p>
                  <w:pPr>
                    <w:pStyle w:val="60"/>
                    <w:spacing w:line="256" w:lineRule="auto"/>
                    <w:jc w:val="both"/>
                    <w:rPr>
                      <w:rFonts w:hint="default" w:ascii="Times New Roman" w:hAnsi="Times New Roman"/>
                      <w:b/>
                      <w:sz w:val="20"/>
                      <w:szCs w:val="20"/>
                      <w:lang w:val="kk-KZ"/>
                    </w:rPr>
                  </w:pPr>
                  <w:r>
                    <w:rPr>
                      <w:rFonts w:ascii="Times New Roman" w:hAnsi="Times New Roman"/>
                      <w:sz w:val="20"/>
                      <w:szCs w:val="20"/>
                      <w:lang w:val="kk-KZ" w:eastAsia="ar-SA"/>
                    </w:rPr>
                    <w:t>ЖИ 2 әлемдік</w:t>
                  </w:r>
                  <w:r>
                    <w:rPr>
                      <w:rFonts w:hint="default" w:ascii="Times New Roman" w:hAnsi="Times New Roman"/>
                      <w:sz w:val="20"/>
                      <w:szCs w:val="20"/>
                      <w:lang w:val="kk-KZ" w:eastAsia="ar-SA"/>
                    </w:rPr>
                    <w:t xml:space="preserve"> БАҚ құралдарына ақпарат жазуды меңгереді.</w:t>
                  </w:r>
                </w:p>
                <w:p>
                  <w:pPr>
                    <w:spacing w:line="256" w:lineRule="auto"/>
                    <w:jc w:val="both"/>
                    <w:rPr>
                      <w:b/>
                      <w:sz w:val="20"/>
                      <w:szCs w:val="20"/>
                      <w:lang w:val="kk-KZ"/>
                    </w:rPr>
                  </w:pPr>
                  <w:r>
                    <w:rPr>
                      <w:sz w:val="20"/>
                      <w:szCs w:val="20"/>
                      <w:lang w:val="kk-KZ" w:eastAsia="ar-SA"/>
                    </w:rPr>
                    <w:t xml:space="preserve">ЖИ 3 </w:t>
                  </w:r>
                  <w:r>
                    <w:rPr>
                      <w:rFonts w:ascii="Kz Times New Roman" w:hAnsi="Kz Times New Roman" w:cs="Kz Times New Roman"/>
                      <w:b w:val="0"/>
                      <w:bCs/>
                      <w:sz w:val="24"/>
                      <w:szCs w:val="24"/>
                      <w:lang w:val="kk-KZ"/>
                    </w:rPr>
                    <w:t>медиажаһандастыру дәстүріне сәйкес бұқаралық ақпарат құралдарына қойылатын заман талабына сай жазуға машықтандыру;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vMerge w:val="continue"/>
                  <w:tcBorders>
                    <w:top w:val="single" w:color="auto" w:sz="4" w:space="0"/>
                    <w:left w:val="single" w:color="auto" w:sz="4" w:space="0"/>
                    <w:bottom w:val="single" w:color="auto" w:sz="4" w:space="0"/>
                    <w:right w:val="single" w:color="auto" w:sz="4" w:space="0"/>
                  </w:tcBorders>
                  <w:vAlign w:val="center"/>
                </w:tcPr>
                <w:p>
                  <w:pPr>
                    <w:spacing w:line="256" w:lineRule="auto"/>
                    <w:rPr>
                      <w:b/>
                      <w:sz w:val="20"/>
                      <w:szCs w:val="20"/>
                      <w:lang w:val="kk-KZ"/>
                    </w:rPr>
                  </w:pPr>
                </w:p>
              </w:tc>
              <w:tc>
                <w:tcPr>
                  <w:tcW w:w="4818" w:type="dxa"/>
                  <w:vMerge w:val="continue"/>
                  <w:tcBorders>
                    <w:top w:val="single" w:color="auto" w:sz="4" w:space="0"/>
                    <w:left w:val="single" w:color="auto" w:sz="4" w:space="0"/>
                    <w:bottom w:val="single" w:color="auto" w:sz="4" w:space="0"/>
                    <w:right w:val="single" w:color="auto" w:sz="4" w:space="0"/>
                  </w:tcBorders>
                  <w:vAlign w:val="top"/>
                </w:tcPr>
                <w:p>
                  <w:pPr>
                    <w:spacing w:line="256" w:lineRule="auto"/>
                    <w:jc w:val="both"/>
                    <w:rPr>
                      <w:b/>
                      <w:sz w:val="20"/>
                      <w:szCs w:val="20"/>
                      <w:lang w:val="kk-KZ" w:eastAsia="ar-SA"/>
                    </w:rPr>
                  </w:pPr>
                </w:p>
              </w:tc>
              <w:tc>
                <w:tcPr>
                  <w:tcW w:w="3826" w:type="dxa"/>
                  <w:tcBorders>
                    <w:top w:val="single" w:color="auto" w:sz="4" w:space="0"/>
                    <w:left w:val="single" w:color="auto" w:sz="4" w:space="0"/>
                    <w:bottom w:val="single" w:color="auto" w:sz="4" w:space="0"/>
                    <w:right w:val="single" w:color="auto" w:sz="4" w:space="0"/>
                  </w:tcBorders>
                  <w:vAlign w:val="top"/>
                </w:tcPr>
                <w:p>
                  <w:pPr>
                    <w:spacing w:line="256" w:lineRule="auto"/>
                    <w:jc w:val="both"/>
                    <w:rPr>
                      <w:bCs/>
                      <w:sz w:val="20"/>
                      <w:szCs w:val="20"/>
                      <w:lang w:val="kk-KZ"/>
                    </w:rPr>
                  </w:pPr>
                  <w:r>
                    <w:rPr>
                      <w:bCs/>
                      <w:sz w:val="20"/>
                      <w:szCs w:val="20"/>
                      <w:lang w:val="kk-KZ"/>
                    </w:rPr>
                    <w:t>ЖИ 4 Жеке жұмыс жасау.Көлемді жазба жұмысын жүйелендіру.</w:t>
                  </w:r>
                </w:p>
                <w:p>
                  <w:pPr>
                    <w:spacing w:line="256" w:lineRule="auto"/>
                    <w:jc w:val="both"/>
                    <w:rPr>
                      <w:bCs/>
                      <w:sz w:val="20"/>
                      <w:szCs w:val="20"/>
                      <w:lang w:val="kk-KZ"/>
                    </w:rPr>
                  </w:pPr>
                  <w:r>
                    <w:rPr>
                      <w:bCs/>
                      <w:sz w:val="20"/>
                      <w:szCs w:val="20"/>
                      <w:lang w:val="kk-KZ"/>
                    </w:rPr>
                    <w:t>ЖИ 5 Негізгі термендерді анықтау.</w:t>
                  </w:r>
                </w:p>
                <w:p>
                  <w:pPr>
                    <w:spacing w:line="256" w:lineRule="auto"/>
                    <w:jc w:val="both"/>
                    <w:rPr>
                      <w:bCs/>
                      <w:sz w:val="20"/>
                      <w:szCs w:val="20"/>
                      <w:lang w:val="kk-KZ"/>
                    </w:rPr>
                  </w:pPr>
                  <w:r>
                    <w:rPr>
                      <w:bCs/>
                      <w:sz w:val="20"/>
                      <w:szCs w:val="20"/>
                      <w:lang w:val="kk-KZ"/>
                    </w:rPr>
                    <w:t xml:space="preserve"> Жи 6 Студент таңдаған тақырып бойынша басқа авторлардың пікірлері мен көзқарасын білу. Олардың идеясын өз жұмысында қолдану.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871"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line="256" w:lineRule="auto"/>
                    <w:rPr>
                      <w:b/>
                      <w:sz w:val="20"/>
                      <w:szCs w:val="20"/>
                    </w:rPr>
                  </w:pPr>
                  <w:r>
                    <w:rPr>
                      <w:b/>
                      <w:sz w:val="20"/>
                      <w:szCs w:val="20"/>
                    </w:rPr>
                    <w:t>Пререквизиттер</w:t>
                  </w:r>
                </w:p>
              </w:tc>
              <w:tc>
                <w:tcPr>
                  <w:tcW w:w="8644" w:type="dxa"/>
                  <w:gridSpan w:val="2"/>
                  <w:tcBorders>
                    <w:top w:val="single" w:color="000000" w:sz="4" w:space="0"/>
                    <w:left w:val="single" w:color="000000" w:sz="4" w:space="0"/>
                    <w:bottom w:val="single" w:color="auto" w:sz="4" w:space="0"/>
                    <w:right w:val="single" w:color="000000" w:sz="4" w:space="0"/>
                  </w:tcBorders>
                  <w:vAlign w:val="top"/>
                </w:tcPr>
                <w:p>
                  <w:pPr>
                    <w:pStyle w:val="3"/>
                    <w:rPr>
                      <w:rFonts w:hint="default" w:ascii="Kz Times New Roman" w:hAnsi="Kz Times New Roman" w:cs="Kz Times New Roman"/>
                      <w:sz w:val="20"/>
                      <w:szCs w:val="20"/>
                      <w:lang w:val="kk-KZ"/>
                    </w:rPr>
                  </w:pPr>
                  <w:r>
                    <w:rPr>
                      <w:rFonts w:ascii="Kz Times New Roman" w:hAnsi="Kz Times New Roman" w:cs="Kz Times New Roman"/>
                      <w:sz w:val="20"/>
                      <w:szCs w:val="20"/>
                      <w:lang w:val="kk-KZ"/>
                    </w:rPr>
                    <w:t>«Шетел журналистикасы”, “Журналистік шеберлік”, “Журналистикаға кіріспе”, «Шетелдік БАҚ-тың берілім ерекшелігі»</w:t>
                  </w:r>
                  <w:r>
                    <w:rPr>
                      <w:rFonts w:hint="default" w:ascii="Kz Times New Roman" w:hAnsi="Kz Times New Roman" w:cs="Kz Times New Roman"/>
                      <w:sz w:val="20"/>
                      <w:szCs w:val="20"/>
                      <w:lang w:val="kk-KZ"/>
                    </w:rPr>
                    <w:t xml:space="preserve"> қатарлы пәндердің негізгі қағидаларын меңгереді.</w:t>
                  </w:r>
                </w:p>
                <w:p>
                  <w:pPr>
                    <w:spacing w:line="256" w:lineRule="auto"/>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871"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line="256" w:lineRule="auto"/>
                    <w:rPr>
                      <w:b/>
                      <w:sz w:val="20"/>
                      <w:szCs w:val="20"/>
                    </w:rPr>
                  </w:pPr>
                  <w:r>
                    <w:rPr>
                      <w:b/>
                      <w:sz w:val="20"/>
                      <w:szCs w:val="20"/>
                    </w:rPr>
                    <w:t>Постреквизиттер</w:t>
                  </w:r>
                </w:p>
              </w:tc>
              <w:tc>
                <w:tcPr>
                  <w:tcW w:w="8644" w:type="dxa"/>
                  <w:gridSpan w:val="2"/>
                  <w:tcBorders>
                    <w:top w:val="single" w:color="auto" w:sz="4" w:space="0"/>
                    <w:left w:val="single" w:color="000000" w:sz="4" w:space="0"/>
                    <w:bottom w:val="single" w:color="000000" w:sz="4" w:space="0"/>
                    <w:right w:val="single" w:color="000000" w:sz="4" w:space="0"/>
                  </w:tcBorders>
                  <w:vAlign w:val="top"/>
                </w:tcPr>
                <w:p>
                  <w:pPr>
                    <w:jc w:val="both"/>
                    <w:rPr>
                      <w:rFonts w:ascii="Kz Times New Roman" w:hAnsi="Kz Times New Roman" w:cs="Kz Times New Roman"/>
                      <w:lang w:val="kk-KZ"/>
                    </w:rPr>
                  </w:pPr>
                  <w:r>
                    <w:rPr>
                      <w:rFonts w:ascii="Kz Times New Roman" w:hAnsi="Kz Times New Roman" w:cs="Kz Times New Roman"/>
                      <w:lang w:val="kk-KZ"/>
                    </w:rPr>
                    <w:t xml:space="preserve"> «Медиажаһандастыру негіздері», “Бұқаралық коммуникациялар теориясы”, «Шетелдік БАҚ-тың берілім ерекшелігі» . </w:t>
                  </w:r>
                </w:p>
                <w:p>
                  <w:pPr>
                    <w:spacing w:line="256" w:lineRule="auto"/>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tcBorders>
                    <w:top w:val="single" w:color="000000" w:sz="4" w:space="0"/>
                    <w:left w:val="single" w:color="000000" w:sz="4" w:space="0"/>
                    <w:bottom w:val="single" w:color="000000" w:sz="4" w:space="0"/>
                    <w:right w:val="single" w:color="000000" w:sz="4" w:space="0"/>
                  </w:tcBorders>
                  <w:vAlign w:val="top"/>
                </w:tcPr>
                <w:p>
                  <w:pPr>
                    <w:spacing w:line="256" w:lineRule="auto"/>
                    <w:rPr>
                      <w:b/>
                      <w:sz w:val="20"/>
                      <w:szCs w:val="20"/>
                      <w:lang w:val="kk-KZ"/>
                    </w:rPr>
                  </w:pPr>
                  <w:r>
                    <w:rPr>
                      <w:rStyle w:val="61"/>
                      <w:b/>
                      <w:bCs/>
                      <w:sz w:val="20"/>
                      <w:szCs w:val="20"/>
                      <w:lang w:val="kk-KZ"/>
                    </w:rPr>
                    <w:t>Әдебиет және ресурстар</w:t>
                  </w:r>
                </w:p>
              </w:tc>
              <w:tc>
                <w:tcPr>
                  <w:tcW w:w="8644" w:type="dxa"/>
                  <w:gridSpan w:val="2"/>
                  <w:tcBorders>
                    <w:top w:val="single" w:color="000000" w:sz="4" w:space="0"/>
                    <w:left w:val="single" w:color="000000" w:sz="4" w:space="0"/>
                    <w:bottom w:val="single" w:color="000000" w:sz="4" w:space="0"/>
                    <w:right w:val="single" w:color="000000" w:sz="4" w:space="0"/>
                  </w:tcBorders>
                  <w:vAlign w:val="top"/>
                </w:tcPr>
                <w:p>
                  <w:pPr>
                    <w:pStyle w:val="60"/>
                    <w:spacing w:line="256" w:lineRule="auto"/>
                    <w:ind w:left="317"/>
                    <w:jc w:val="center"/>
                    <w:rPr>
                      <w:rFonts w:ascii="Times New Roman" w:hAnsi="Times New Roman"/>
                      <w:b/>
                      <w:sz w:val="20"/>
                      <w:szCs w:val="20"/>
                      <w:lang w:val="kk-KZ"/>
                    </w:rPr>
                  </w:pPr>
                  <w:r>
                    <w:rPr>
                      <w:rFonts w:ascii="Times New Roman" w:hAnsi="Times New Roman"/>
                      <w:b/>
                      <w:sz w:val="20"/>
                      <w:szCs w:val="20"/>
                      <w:lang w:val="kk-KZ"/>
                    </w:rPr>
                    <w:t>Негізгі:</w:t>
                  </w:r>
                </w:p>
                <w:p>
                  <w:pPr>
                    <w:pStyle w:val="20"/>
                    <w:rPr>
                      <w:sz w:val="20"/>
                      <w:szCs w:val="20"/>
                      <w:lang w:val="kk-KZ"/>
                    </w:rPr>
                  </w:pPr>
                  <w:r>
                    <w:rPr>
                      <w:sz w:val="20"/>
                      <w:szCs w:val="20"/>
                    </w:rPr>
                    <w:t>1.</w:t>
                  </w:r>
                  <w:r>
                    <w:rPr>
                      <w:sz w:val="20"/>
                      <w:szCs w:val="20"/>
                      <w:lang w:val="kk-KZ"/>
                    </w:rPr>
                    <w:t>Стандарты международной журналистики. Алматы, 2002</w:t>
                  </w:r>
                </w:p>
                <w:p>
                  <w:pPr>
                    <w:pStyle w:val="20"/>
                    <w:rPr>
                      <w:sz w:val="20"/>
                      <w:szCs w:val="20"/>
                      <w:lang w:val="kk-KZ"/>
                    </w:rPr>
                  </w:pPr>
                  <w:r>
                    <w:rPr>
                      <w:sz w:val="20"/>
                      <w:szCs w:val="20"/>
                      <w:lang w:val="kk-KZ"/>
                    </w:rPr>
                    <w:t>2. Политкорректность в СМИ Казахстана: поиск гармонии. Алматы, 2007</w:t>
                  </w:r>
                </w:p>
                <w:p>
                  <w:pPr>
                    <w:pStyle w:val="20"/>
                    <w:rPr>
                      <w:sz w:val="20"/>
                      <w:szCs w:val="20"/>
                      <w:lang w:val="kk-KZ"/>
                    </w:rPr>
                  </w:pPr>
                  <w:r>
                    <w:rPr>
                      <w:sz w:val="20"/>
                      <w:szCs w:val="20"/>
                      <w:lang w:val="kk-KZ"/>
                    </w:rPr>
                    <w:t xml:space="preserve">3. </w:t>
                  </w:r>
                  <w:r>
                    <w:rPr>
                      <w:sz w:val="20"/>
                      <w:szCs w:val="20"/>
                    </w:rPr>
                    <w:t xml:space="preserve">Медеуова Д. Глобализация и СМИ. </w:t>
                  </w:r>
                  <w:r>
                    <w:rPr>
                      <w:sz w:val="20"/>
                      <w:szCs w:val="20"/>
                      <w:lang w:val="kk-KZ"/>
                    </w:rPr>
                    <w:t xml:space="preserve">Алматы: </w:t>
                  </w:r>
                  <w:r>
                    <w:rPr>
                      <w:sz w:val="20"/>
                      <w:szCs w:val="20"/>
                    </w:rPr>
                    <w:t>Ж</w:t>
                  </w:r>
                  <w:r>
                    <w:rPr>
                      <w:sz w:val="20"/>
                      <w:szCs w:val="20"/>
                      <w:lang w:val="kk-KZ"/>
                    </w:rPr>
                    <w:t>і</w:t>
                  </w:r>
                  <w:r>
                    <w:rPr>
                      <w:sz w:val="20"/>
                      <w:szCs w:val="20"/>
                    </w:rPr>
                    <w:t>бек</w:t>
                  </w:r>
                  <w:r>
                    <w:rPr>
                      <w:sz w:val="20"/>
                      <w:szCs w:val="20"/>
                      <w:lang w:val="en-US"/>
                    </w:rPr>
                    <w:t xml:space="preserve"> </w:t>
                  </w:r>
                  <w:r>
                    <w:rPr>
                      <w:sz w:val="20"/>
                      <w:szCs w:val="20"/>
                    </w:rPr>
                    <w:t>жолы</w:t>
                  </w:r>
                  <w:r>
                    <w:rPr>
                      <w:sz w:val="20"/>
                      <w:szCs w:val="20"/>
                      <w:lang w:val="en-US"/>
                    </w:rPr>
                    <w:t>.</w:t>
                  </w:r>
                  <w:r>
                    <w:rPr>
                      <w:sz w:val="20"/>
                      <w:szCs w:val="20"/>
                      <w:lang w:val="kk-KZ"/>
                    </w:rPr>
                    <w:t xml:space="preserve"> </w:t>
                  </w:r>
                  <w:r>
                    <w:rPr>
                      <w:sz w:val="20"/>
                      <w:szCs w:val="20"/>
                      <w:lang w:val="en-US"/>
                    </w:rPr>
                    <w:t>2004.</w:t>
                  </w:r>
                </w:p>
                <w:p>
                  <w:pPr>
                    <w:pStyle w:val="20"/>
                    <w:rPr>
                      <w:sz w:val="20"/>
                      <w:szCs w:val="20"/>
                      <w:lang w:val="en-US"/>
                    </w:rPr>
                  </w:pPr>
                  <w:r>
                    <w:rPr>
                      <w:sz w:val="20"/>
                      <w:szCs w:val="20"/>
                      <w:lang w:val="kk-KZ"/>
                    </w:rPr>
                    <w:t xml:space="preserve">4. </w:t>
                  </w:r>
                  <w:r>
                    <w:rPr>
                      <w:sz w:val="20"/>
                      <w:szCs w:val="20"/>
                      <w:lang w:val="en-US"/>
                    </w:rPr>
                    <w:t>Globalizathion macc-media. Oklahoma 2005</w:t>
                  </w:r>
                </w:p>
                <w:p>
                  <w:pPr>
                    <w:pStyle w:val="20"/>
                    <w:rPr>
                      <w:sz w:val="20"/>
                      <w:szCs w:val="20"/>
                      <w:lang w:val="en-US"/>
                    </w:rPr>
                  </w:pPr>
                  <w:r>
                    <w:rPr>
                      <w:sz w:val="20"/>
                      <w:szCs w:val="20"/>
                      <w:lang w:val="kk-KZ"/>
                    </w:rPr>
                    <w:t xml:space="preserve">5. </w:t>
                  </w:r>
                  <w:r>
                    <w:rPr>
                      <w:sz w:val="20"/>
                      <w:szCs w:val="20"/>
                      <w:lang w:val="en-US"/>
                    </w:rPr>
                    <w:t>Mary B. Cassata and Molefi K. Asante. MASS COMMUNICATION Principles and Practices.  Oklahoma 2004</w:t>
                  </w:r>
                </w:p>
                <w:p>
                  <w:pPr>
                    <w:pStyle w:val="20"/>
                    <w:rPr>
                      <w:sz w:val="20"/>
                      <w:szCs w:val="20"/>
                      <w:lang w:val="kk-KZ"/>
                    </w:rPr>
                  </w:pPr>
                  <w:r>
                    <w:rPr>
                      <w:sz w:val="20"/>
                      <w:szCs w:val="20"/>
                      <w:lang w:val="kk-KZ"/>
                    </w:rPr>
                    <w:t>6.</w:t>
                  </w:r>
                  <w:r>
                    <w:rPr>
                      <w:sz w:val="20"/>
                      <w:szCs w:val="20"/>
                      <w:lang w:val="en-US"/>
                    </w:rPr>
                    <w:t xml:space="preserve">Berlo, David K. Process of Communication/ New York </w:t>
                  </w:r>
                  <w:r>
                    <w:rPr>
                      <w:sz w:val="20"/>
                      <w:szCs w:val="20"/>
                      <w:lang w:val="kk-KZ"/>
                    </w:rPr>
                    <w:t>2006</w:t>
                  </w:r>
                </w:p>
                <w:p>
                  <w:pPr>
                    <w:pStyle w:val="20"/>
                    <w:rPr>
                      <w:sz w:val="20"/>
                      <w:szCs w:val="20"/>
                      <w:lang w:val="kk-KZ"/>
                    </w:rPr>
                  </w:pPr>
                  <w:r>
                    <w:rPr>
                      <w:sz w:val="20"/>
                      <w:szCs w:val="20"/>
                      <w:lang w:val="kk-KZ"/>
                    </w:rPr>
                    <w:t>7. Қуандық Шамақайұлы. Азат ойдың айнасы/ Алматы 2008</w:t>
                  </w:r>
                </w:p>
                <w:p>
                  <w:pPr>
                    <w:pStyle w:val="20"/>
                    <w:rPr>
                      <w:sz w:val="20"/>
                      <w:szCs w:val="20"/>
                      <w:lang w:val="kk-KZ"/>
                    </w:rPr>
                  </w:pPr>
                  <w:r>
                    <w:rPr>
                      <w:sz w:val="20"/>
                      <w:szCs w:val="20"/>
                      <w:lang w:val="kk-KZ"/>
                    </w:rPr>
                    <w:t>8. Рамазанова Айгүл. Шетел журналистикасы/Алматы 2005</w:t>
                  </w:r>
                </w:p>
                <w:p>
                  <w:pPr>
                    <w:ind w:left="360" w:right="-58"/>
                    <w:rPr>
                      <w:sz w:val="20"/>
                      <w:szCs w:val="20"/>
                      <w:lang w:val="kk-KZ"/>
                    </w:rPr>
                  </w:pPr>
                </w:p>
                <w:p>
                  <w:pPr>
                    <w:ind w:left="2124" w:right="-58" w:firstLine="708"/>
                    <w:jc w:val="left"/>
                    <w:rPr>
                      <w:b/>
                      <w:bCs/>
                      <w:sz w:val="20"/>
                      <w:szCs w:val="20"/>
                      <w:lang w:val="en-US"/>
                    </w:rPr>
                  </w:pPr>
                  <w:r>
                    <w:rPr>
                      <w:b/>
                      <w:bCs/>
                      <w:sz w:val="20"/>
                      <w:szCs w:val="20"/>
                      <w:lang w:val="kk-KZ"/>
                    </w:rPr>
                    <w:t>Қосымша</w:t>
                  </w:r>
                  <w:r>
                    <w:rPr>
                      <w:b/>
                      <w:bCs/>
                      <w:sz w:val="20"/>
                      <w:szCs w:val="20"/>
                      <w:lang w:val="en-US"/>
                    </w:rPr>
                    <w:t>:</w:t>
                  </w:r>
                </w:p>
                <w:p>
                  <w:pPr>
                    <w:numPr>
                      <w:ilvl w:val="0"/>
                      <w:numId w:val="1"/>
                    </w:numPr>
                    <w:ind w:right="-58"/>
                    <w:rPr>
                      <w:sz w:val="20"/>
                      <w:szCs w:val="20"/>
                    </w:rPr>
                  </w:pPr>
                  <w:r>
                    <w:rPr>
                      <w:sz w:val="20"/>
                      <w:szCs w:val="20"/>
                    </w:rPr>
                    <w:t>Лапкин В.В. Универсальная цивилизация: болезнь роста и ее симптомы. // Политические институты на рубеже тысячелетий. Дубна 2001г. С.19.</w:t>
                  </w:r>
                </w:p>
                <w:p>
                  <w:pPr>
                    <w:numPr>
                      <w:ilvl w:val="0"/>
                      <w:numId w:val="1"/>
                    </w:numPr>
                    <w:ind w:right="-58"/>
                    <w:rPr>
                      <w:sz w:val="20"/>
                      <w:szCs w:val="20"/>
                    </w:rPr>
                  </w:pPr>
                  <w:r>
                    <w:rPr>
                      <w:sz w:val="20"/>
                      <w:szCs w:val="20"/>
                    </w:rPr>
                    <w:t>Бжезинский З. Великая шахматная доска. Господство Америки и его геостратегические императивы. М.1998.</w:t>
                  </w:r>
                </w:p>
                <w:p>
                  <w:pPr>
                    <w:numPr>
                      <w:ilvl w:val="0"/>
                      <w:numId w:val="1"/>
                    </w:numPr>
                    <w:ind w:right="-58"/>
                    <w:rPr>
                      <w:sz w:val="20"/>
                      <w:szCs w:val="20"/>
                    </w:rPr>
                  </w:pPr>
                  <w:r>
                    <w:rPr>
                      <w:sz w:val="20"/>
                      <w:szCs w:val="20"/>
                    </w:rPr>
                    <w:t>Перес Ш. Новый Ближний Восток. М.1994.</w:t>
                  </w:r>
                </w:p>
                <w:p>
                  <w:pPr>
                    <w:numPr>
                      <w:ilvl w:val="0"/>
                      <w:numId w:val="1"/>
                    </w:numPr>
                    <w:ind w:right="-58"/>
                    <w:rPr>
                      <w:sz w:val="20"/>
                      <w:szCs w:val="20"/>
                    </w:rPr>
                  </w:pPr>
                  <w:r>
                    <w:rPr>
                      <w:sz w:val="20"/>
                      <w:szCs w:val="20"/>
                    </w:rPr>
                    <w:t>Канетти Э.Масса и власть. М.1997.С.16</w:t>
                  </w:r>
                </w:p>
                <w:p>
                  <w:pPr>
                    <w:numPr>
                      <w:ilvl w:val="0"/>
                      <w:numId w:val="1"/>
                    </w:numPr>
                    <w:ind w:right="-58"/>
                    <w:rPr>
                      <w:sz w:val="20"/>
                      <w:szCs w:val="20"/>
                    </w:rPr>
                  </w:pPr>
                  <w:r>
                    <w:rPr>
                      <w:sz w:val="20"/>
                      <w:szCs w:val="20"/>
                      <w:lang w:val="kk-KZ"/>
                    </w:rPr>
                    <w:t>Қарымсақова Р. Жаз, бірақ ушықтырма. Алматы, 2007</w:t>
                  </w:r>
                </w:p>
                <w:p>
                  <w:pPr>
                    <w:numPr>
                      <w:ilvl w:val="0"/>
                      <w:numId w:val="1"/>
                    </w:numPr>
                    <w:ind w:right="-58"/>
                    <w:rPr>
                      <w:sz w:val="20"/>
                      <w:szCs w:val="20"/>
                    </w:rPr>
                  </w:pPr>
                  <w:r>
                    <w:rPr>
                      <w:sz w:val="20"/>
                      <w:szCs w:val="20"/>
                    </w:rPr>
                    <w:t>Райх В. Неспособность к свободе // Дружба народов.№10.1994.</w:t>
                  </w:r>
                </w:p>
                <w:p>
                  <w:pPr>
                    <w:pStyle w:val="51"/>
                    <w:numPr>
                      <w:ilvl w:val="0"/>
                      <w:numId w:val="1"/>
                    </w:numPr>
                    <w:rPr>
                      <w:sz w:val="20"/>
                      <w:szCs w:val="20"/>
                    </w:rPr>
                  </w:pPr>
                  <w:r>
                    <w:rPr>
                      <w:sz w:val="20"/>
                      <w:szCs w:val="20"/>
                    </w:rPr>
                    <w:t>Сегела Ж.Национальные  особенности  охоты за голосами:так делают призидентов.-М.,1999</w:t>
                  </w:r>
                </w:p>
                <w:p>
                  <w:pPr>
                    <w:pStyle w:val="51"/>
                    <w:numPr>
                      <w:ilvl w:val="0"/>
                      <w:numId w:val="1"/>
                    </w:numPr>
                    <w:rPr>
                      <w:sz w:val="20"/>
                      <w:szCs w:val="20"/>
                    </w:rPr>
                  </w:pPr>
                  <w:r>
                    <w:rPr>
                      <w:sz w:val="20"/>
                      <w:szCs w:val="20"/>
                    </w:rPr>
                    <w:t>Сиберт Ф.,Шрамм У,Питерсон Т,Четыре теории прессы.-М.,1988</w:t>
                  </w:r>
                </w:p>
                <w:p>
                  <w:pPr>
                    <w:pStyle w:val="51"/>
                    <w:numPr>
                      <w:ilvl w:val="0"/>
                      <w:numId w:val="1"/>
                    </w:numPr>
                    <w:rPr>
                      <w:sz w:val="20"/>
                      <w:szCs w:val="20"/>
                    </w:rPr>
                  </w:pPr>
                  <w:r>
                    <w:rPr>
                      <w:sz w:val="20"/>
                      <w:szCs w:val="20"/>
                    </w:rPr>
                    <w:t>Справочник для журналистов стран Центральной и Восточной Европы –М.,1993</w:t>
                  </w:r>
                </w:p>
                <w:p>
                  <w:pPr>
                    <w:pStyle w:val="51"/>
                    <w:numPr>
                      <w:ilvl w:val="0"/>
                      <w:numId w:val="1"/>
                    </w:numPr>
                    <w:rPr>
                      <w:sz w:val="20"/>
                      <w:szCs w:val="20"/>
                      <w:lang w:val="kk-KZ"/>
                    </w:rPr>
                  </w:pPr>
                  <w:r>
                    <w:rPr>
                      <w:sz w:val="20"/>
                      <w:szCs w:val="20"/>
                    </w:rPr>
                    <w:t>Вартанова Е.Л.Новые СМИ России:Перспективы и развития //Neue Technologien und Entwicklung der Medien in Russland und Deutschland (Новые технологии и развитие  СМИ  в России  и Германии ) Франкфурт ,1998</w:t>
                  </w:r>
                </w:p>
                <w:p>
                  <w:pPr>
                    <w:pStyle w:val="51"/>
                    <w:numPr>
                      <w:ilvl w:val="0"/>
                      <w:numId w:val="1"/>
                    </w:numPr>
                    <w:rPr>
                      <w:sz w:val="20"/>
                      <w:szCs w:val="20"/>
                      <w:lang w:val="kk-KZ"/>
                    </w:rPr>
                  </w:pPr>
                  <w:r>
                    <w:rPr>
                      <w:sz w:val="20"/>
                      <w:szCs w:val="20"/>
                      <w:lang w:val="kk-KZ"/>
                    </w:rPr>
                    <w:t>Шетелдік ақпарат ағымы. Уаң мин. ПЕКИН 1998</w:t>
                  </w:r>
                </w:p>
                <w:p>
                  <w:pPr>
                    <w:pStyle w:val="51"/>
                    <w:numPr>
                      <w:ilvl w:val="0"/>
                      <w:numId w:val="1"/>
                    </w:numPr>
                    <w:rPr>
                      <w:sz w:val="20"/>
                      <w:szCs w:val="20"/>
                      <w:lang w:val="kk-KZ"/>
                    </w:rPr>
                  </w:pPr>
                  <w:r>
                    <w:rPr>
                      <w:sz w:val="20"/>
                      <w:szCs w:val="20"/>
                      <w:lang w:val="kk-KZ"/>
                    </w:rPr>
                    <w:t>Орта азиядағы БАҚ. У жие. ШИНЖАҢ 2001</w:t>
                  </w:r>
                </w:p>
                <w:p>
                  <w:pPr>
                    <w:pStyle w:val="51"/>
                    <w:numPr>
                      <w:ilvl w:val="0"/>
                      <w:numId w:val="1"/>
                    </w:numPr>
                    <w:rPr>
                      <w:sz w:val="20"/>
                      <w:szCs w:val="20"/>
                      <w:lang w:val="kk-KZ"/>
                    </w:rPr>
                  </w:pPr>
                  <w:r>
                    <w:rPr>
                      <w:sz w:val="20"/>
                      <w:szCs w:val="20"/>
                      <w:lang w:val="kk-KZ"/>
                    </w:rPr>
                    <w:t xml:space="preserve"> Мерзімді басылымдар.</w:t>
                  </w:r>
                </w:p>
                <w:p>
                  <w:pPr>
                    <w:ind w:left="720" w:right="-58"/>
                    <w:rPr>
                      <w:sz w:val="20"/>
                      <w:szCs w:val="20"/>
                    </w:rPr>
                  </w:pPr>
                </w:p>
                <w:p>
                  <w:pPr>
                    <w:pStyle w:val="3"/>
                    <w:rPr>
                      <w:rFonts w:ascii="Times New Roman" w:hAnsi="Times New Roman" w:cs="Times New Roman"/>
                      <w:b/>
                      <w:bCs/>
                      <w:sz w:val="20"/>
                      <w:szCs w:val="20"/>
                      <w:lang w:val="kk-KZ"/>
                    </w:rPr>
                  </w:pPr>
                  <w:r>
                    <w:rPr>
                      <w:rFonts w:ascii="Times New Roman" w:hAnsi="Times New Roman" w:cs="Times New Roman"/>
                      <w:b/>
                      <w:bCs/>
                      <w:sz w:val="20"/>
                      <w:szCs w:val="20"/>
                      <w:lang w:val="kk-KZ"/>
                    </w:rPr>
                    <w:t>Интернет саиттар:</w:t>
                  </w:r>
                </w:p>
                <w:p>
                  <w:pPr>
                    <w:numPr>
                      <w:ilvl w:val="1"/>
                      <w:numId w:val="1"/>
                    </w:numPr>
                    <w:rPr>
                      <w:sz w:val="20"/>
                      <w:szCs w:val="20"/>
                      <w:lang w:val="kk-KZ"/>
                    </w:rPr>
                  </w:pPr>
                  <w:r>
                    <w:rPr>
                      <w:sz w:val="20"/>
                      <w:szCs w:val="20"/>
                    </w:rPr>
                    <w:fldChar w:fldCharType="begin"/>
                  </w:r>
                  <w:r>
                    <w:rPr>
                      <w:sz w:val="20"/>
                      <w:szCs w:val="20"/>
                    </w:rPr>
                    <w:instrText xml:space="preserve">HYPERLINK "http://www.eim.org/"</w:instrText>
                  </w:r>
                  <w:r>
                    <w:rPr>
                      <w:sz w:val="20"/>
                      <w:szCs w:val="20"/>
                    </w:rPr>
                    <w:fldChar w:fldCharType="separate"/>
                  </w:r>
                  <w:r>
                    <w:rPr>
                      <w:rStyle w:val="10"/>
                      <w:sz w:val="20"/>
                      <w:szCs w:val="20"/>
                    </w:rPr>
                    <w:t>http://www.eim.org/</w:t>
                  </w:r>
                  <w:r>
                    <w:rPr>
                      <w:sz w:val="20"/>
                      <w:szCs w:val="20"/>
                    </w:rPr>
                    <w:fldChar w:fldCharType="end"/>
                  </w:r>
                </w:p>
                <w:p>
                  <w:pPr>
                    <w:numPr>
                      <w:ilvl w:val="1"/>
                      <w:numId w:val="1"/>
                    </w:numPr>
                    <w:rPr>
                      <w:sz w:val="20"/>
                      <w:szCs w:val="20"/>
                      <w:lang w:val="kk-KZ"/>
                    </w:rPr>
                  </w:pPr>
                  <w:r>
                    <w:rPr>
                      <w:sz w:val="20"/>
                      <w:szCs w:val="20"/>
                      <w:lang w:val="kk-KZ"/>
                    </w:rPr>
                    <w:t xml:space="preserve"> </w:t>
                  </w:r>
                  <w:r>
                    <w:rPr>
                      <w:sz w:val="20"/>
                      <w:szCs w:val="20"/>
                    </w:rPr>
                    <w:fldChar w:fldCharType="begin"/>
                  </w:r>
                  <w:r>
                    <w:rPr>
                      <w:sz w:val="20"/>
                      <w:szCs w:val="20"/>
                    </w:rPr>
                    <w:instrText xml:space="preserve"> HYPERLINK "http://www.vof.kg/" </w:instrText>
                  </w:r>
                  <w:r>
                    <w:rPr>
                      <w:sz w:val="20"/>
                      <w:szCs w:val="20"/>
                    </w:rPr>
                    <w:fldChar w:fldCharType="separate"/>
                  </w:r>
                  <w:r>
                    <w:rPr>
                      <w:rStyle w:val="10"/>
                      <w:sz w:val="20"/>
                      <w:szCs w:val="20"/>
                    </w:rPr>
                    <w:t>http://www.vof.kg/</w:t>
                  </w:r>
                  <w:r>
                    <w:rPr>
                      <w:rStyle w:val="10"/>
                      <w:sz w:val="20"/>
                      <w:szCs w:val="20"/>
                    </w:rPr>
                    <w:fldChar w:fldCharType="end"/>
                  </w:r>
                </w:p>
                <w:p>
                  <w:pPr>
                    <w:numPr>
                      <w:ilvl w:val="1"/>
                      <w:numId w:val="1"/>
                    </w:numPr>
                    <w:rPr>
                      <w:sz w:val="20"/>
                      <w:szCs w:val="20"/>
                      <w:lang w:val="kk-KZ"/>
                    </w:rPr>
                  </w:pPr>
                  <w:r>
                    <w:rPr>
                      <w:sz w:val="20"/>
                      <w:szCs w:val="20"/>
                    </w:rPr>
                    <w:fldChar w:fldCharType="begin"/>
                  </w:r>
                  <w:r>
                    <w:rPr>
                      <w:sz w:val="20"/>
                      <w:szCs w:val="20"/>
                    </w:rPr>
                    <w:instrText xml:space="preserve"> HYPERLINK "http://www.journalistexpress.com/" </w:instrText>
                  </w:r>
                  <w:r>
                    <w:rPr>
                      <w:sz w:val="20"/>
                      <w:szCs w:val="20"/>
                    </w:rPr>
                    <w:fldChar w:fldCharType="separate"/>
                  </w:r>
                  <w:r>
                    <w:rPr>
                      <w:rStyle w:val="10"/>
                      <w:sz w:val="20"/>
                      <w:szCs w:val="20"/>
                    </w:rPr>
                    <w:t>www.journalistexpress.com</w:t>
                  </w:r>
                  <w:r>
                    <w:rPr>
                      <w:rStyle w:val="10"/>
                      <w:sz w:val="20"/>
                      <w:szCs w:val="20"/>
                    </w:rPr>
                    <w:fldChar w:fldCharType="end"/>
                  </w:r>
                </w:p>
                <w:p>
                  <w:pPr>
                    <w:numPr>
                      <w:ilvl w:val="1"/>
                      <w:numId w:val="1"/>
                    </w:numPr>
                    <w:rPr>
                      <w:sz w:val="20"/>
                      <w:szCs w:val="20"/>
                      <w:lang w:val="kk-KZ"/>
                    </w:rPr>
                  </w:pPr>
                  <w:r>
                    <w:rPr>
                      <w:sz w:val="20"/>
                      <w:szCs w:val="20"/>
                    </w:rPr>
                    <w:fldChar w:fldCharType="begin"/>
                  </w:r>
                  <w:r>
                    <w:rPr>
                      <w:sz w:val="20"/>
                      <w:szCs w:val="20"/>
                    </w:rPr>
                    <w:instrText xml:space="preserve"> HYPERLINK "http://www.medianet.kz/" </w:instrText>
                  </w:r>
                  <w:r>
                    <w:rPr>
                      <w:sz w:val="20"/>
                      <w:szCs w:val="20"/>
                    </w:rPr>
                    <w:fldChar w:fldCharType="separate"/>
                  </w:r>
                  <w:r>
                    <w:rPr>
                      <w:rStyle w:val="10"/>
                      <w:sz w:val="20"/>
                      <w:szCs w:val="20"/>
                    </w:rPr>
                    <w:t>http://www.medianet.kz</w:t>
                  </w:r>
                  <w:r>
                    <w:rPr>
                      <w:rStyle w:val="10"/>
                      <w:sz w:val="20"/>
                      <w:szCs w:val="20"/>
                    </w:rPr>
                    <w:fldChar w:fldCharType="end"/>
                  </w:r>
                </w:p>
                <w:p>
                  <w:pPr>
                    <w:numPr>
                      <w:ilvl w:val="1"/>
                      <w:numId w:val="1"/>
                    </w:numPr>
                    <w:rPr>
                      <w:sz w:val="20"/>
                      <w:szCs w:val="20"/>
                      <w:lang w:val="kk-KZ"/>
                    </w:rPr>
                  </w:pPr>
                  <w:r>
                    <w:rPr>
                      <w:sz w:val="20"/>
                      <w:szCs w:val="20"/>
                    </w:rPr>
                    <w:fldChar w:fldCharType="begin"/>
                  </w:r>
                  <w:r>
                    <w:rPr>
                      <w:sz w:val="20"/>
                      <w:szCs w:val="20"/>
                    </w:rPr>
                    <w:instrText xml:space="preserve"> HYPERLINK "http://www.journalistexpress.com/" </w:instrText>
                  </w:r>
                  <w:r>
                    <w:rPr>
                      <w:sz w:val="20"/>
                      <w:szCs w:val="20"/>
                    </w:rPr>
                    <w:fldChar w:fldCharType="separate"/>
                  </w:r>
                  <w:r>
                    <w:rPr>
                      <w:rStyle w:val="10"/>
                      <w:sz w:val="20"/>
                      <w:szCs w:val="20"/>
                    </w:rPr>
                    <w:t>www.journalistexpress.com</w:t>
                  </w:r>
                  <w:r>
                    <w:rPr>
                      <w:rStyle w:val="10"/>
                      <w:sz w:val="20"/>
                      <w:szCs w:val="20"/>
                    </w:rPr>
                    <w:fldChar w:fldCharType="end"/>
                  </w:r>
                  <w:r>
                    <w:rPr>
                      <w:sz w:val="20"/>
                      <w:szCs w:val="20"/>
                      <w:lang w:val="kk-KZ"/>
                    </w:rPr>
                    <w:t xml:space="preserve"> </w:t>
                  </w:r>
                </w:p>
                <w:p>
                  <w:pPr>
                    <w:numPr>
                      <w:ilvl w:val="1"/>
                      <w:numId w:val="1"/>
                    </w:numPr>
                    <w:rPr>
                      <w:sz w:val="20"/>
                      <w:szCs w:val="20"/>
                      <w:lang w:val="kk-KZ"/>
                    </w:rPr>
                  </w:pPr>
                  <w:r>
                    <w:rPr>
                      <w:sz w:val="20"/>
                      <w:szCs w:val="20"/>
                    </w:rPr>
                    <w:fldChar w:fldCharType="begin"/>
                  </w:r>
                  <w:r>
                    <w:rPr>
                      <w:sz w:val="20"/>
                      <w:szCs w:val="20"/>
                    </w:rPr>
                    <w:instrText xml:space="preserve"> HYPERLINK "http://www.journalism.narod.ru/pressa" </w:instrText>
                  </w:r>
                  <w:r>
                    <w:rPr>
                      <w:sz w:val="20"/>
                      <w:szCs w:val="20"/>
                    </w:rPr>
                    <w:fldChar w:fldCharType="separate"/>
                  </w:r>
                  <w:r>
                    <w:rPr>
                      <w:rStyle w:val="10"/>
                      <w:sz w:val="20"/>
                      <w:szCs w:val="20"/>
                    </w:rPr>
                    <w:t>www.journalism.narod.ru/pressa</w:t>
                  </w:r>
                  <w:r>
                    <w:rPr>
                      <w:rStyle w:val="10"/>
                      <w:sz w:val="20"/>
                      <w:szCs w:val="20"/>
                    </w:rPr>
                    <w:fldChar w:fldCharType="end"/>
                  </w:r>
                </w:p>
                <w:p>
                  <w:pPr>
                    <w:numPr>
                      <w:ilvl w:val="1"/>
                      <w:numId w:val="1"/>
                    </w:numPr>
                    <w:rPr>
                      <w:sz w:val="20"/>
                      <w:szCs w:val="20"/>
                      <w:lang w:val="kk-KZ"/>
                    </w:rPr>
                  </w:pPr>
                  <w:r>
                    <w:rPr>
                      <w:sz w:val="20"/>
                      <w:szCs w:val="20"/>
                    </w:rPr>
                    <w:fldChar w:fldCharType="begin"/>
                  </w:r>
                  <w:r>
                    <w:rPr>
                      <w:sz w:val="20"/>
                      <w:szCs w:val="20"/>
                    </w:rPr>
                    <w:instrText xml:space="preserve"> HYPERLINK "http://www.pulitzer.org/" </w:instrText>
                  </w:r>
                  <w:r>
                    <w:rPr>
                      <w:sz w:val="20"/>
                      <w:szCs w:val="20"/>
                    </w:rPr>
                    <w:fldChar w:fldCharType="separate"/>
                  </w:r>
                  <w:r>
                    <w:rPr>
                      <w:rStyle w:val="10"/>
                      <w:sz w:val="20"/>
                      <w:szCs w:val="20"/>
                    </w:rPr>
                    <w:t>http://www.pulitzer.org</w:t>
                  </w:r>
                  <w:r>
                    <w:rPr>
                      <w:rStyle w:val="10"/>
                      <w:sz w:val="20"/>
                      <w:szCs w:val="20"/>
                    </w:rPr>
                    <w:fldChar w:fldCharType="end"/>
                  </w:r>
                </w:p>
                <w:p>
                  <w:pPr>
                    <w:numPr>
                      <w:ilvl w:val="1"/>
                      <w:numId w:val="1"/>
                    </w:numPr>
                    <w:rPr>
                      <w:sz w:val="20"/>
                      <w:szCs w:val="20"/>
                      <w:lang w:val="kk-KZ"/>
                    </w:rPr>
                  </w:pPr>
                  <w:r>
                    <w:rPr>
                      <w:sz w:val="20"/>
                      <w:szCs w:val="20"/>
                    </w:rPr>
                    <w:fldChar w:fldCharType="begin"/>
                  </w:r>
                  <w:r>
                    <w:rPr>
                      <w:sz w:val="20"/>
                      <w:szCs w:val="20"/>
                    </w:rPr>
                    <w:instrText xml:space="preserve"> HYPERLINK "http://home.about.com/newsissues" </w:instrText>
                  </w:r>
                  <w:r>
                    <w:rPr>
                      <w:sz w:val="20"/>
                      <w:szCs w:val="20"/>
                    </w:rPr>
                    <w:fldChar w:fldCharType="separate"/>
                  </w:r>
                  <w:r>
                    <w:rPr>
                      <w:rStyle w:val="10"/>
                      <w:sz w:val="20"/>
                      <w:szCs w:val="20"/>
                    </w:rPr>
                    <w:t>http://home.about.com/newsissues</w:t>
                  </w:r>
                  <w:r>
                    <w:rPr>
                      <w:rStyle w:val="10"/>
                      <w:sz w:val="20"/>
                      <w:szCs w:val="20"/>
                    </w:rPr>
                    <w:fldChar w:fldCharType="end"/>
                  </w:r>
                  <w:r>
                    <w:rPr>
                      <w:sz w:val="20"/>
                      <w:szCs w:val="20"/>
                      <w:lang w:val="kk-KZ"/>
                    </w:rPr>
                    <w:t xml:space="preserve">  </w:t>
                  </w:r>
                </w:p>
                <w:p>
                  <w:pPr>
                    <w:numPr>
                      <w:ilvl w:val="1"/>
                      <w:numId w:val="1"/>
                    </w:numPr>
                    <w:rPr>
                      <w:sz w:val="20"/>
                      <w:szCs w:val="20"/>
                      <w:lang w:val="kk-KZ"/>
                    </w:rPr>
                  </w:pPr>
                  <w:r>
                    <w:rPr>
                      <w:sz w:val="20"/>
                      <w:szCs w:val="20"/>
                    </w:rPr>
                    <w:fldChar w:fldCharType="begin"/>
                  </w:r>
                  <w:r>
                    <w:rPr>
                      <w:sz w:val="20"/>
                      <w:szCs w:val="20"/>
                    </w:rPr>
                    <w:instrText xml:space="preserve"> HYPERLINK "http://www.ifj.org/" </w:instrText>
                  </w:r>
                  <w:r>
                    <w:rPr>
                      <w:sz w:val="20"/>
                      <w:szCs w:val="20"/>
                    </w:rPr>
                    <w:fldChar w:fldCharType="separate"/>
                  </w:r>
                  <w:r>
                    <w:rPr>
                      <w:rStyle w:val="10"/>
                      <w:sz w:val="20"/>
                      <w:szCs w:val="20"/>
                    </w:rPr>
                    <w:t>http://www.ifj.org/</w:t>
                  </w:r>
                  <w:r>
                    <w:rPr>
                      <w:rStyle w:val="10"/>
                      <w:sz w:val="20"/>
                      <w:szCs w:val="20"/>
                    </w:rPr>
                    <w:fldChar w:fldCharType="end"/>
                  </w:r>
                </w:p>
                <w:p>
                  <w:pPr>
                    <w:numPr>
                      <w:ilvl w:val="1"/>
                      <w:numId w:val="1"/>
                    </w:numPr>
                    <w:rPr>
                      <w:sz w:val="20"/>
                      <w:szCs w:val="20"/>
                      <w:lang w:val="kk-KZ"/>
                    </w:rPr>
                  </w:pPr>
                  <w:r>
                    <w:rPr>
                      <w:sz w:val="20"/>
                      <w:szCs w:val="20"/>
                      <w:lang w:val="kk-KZ"/>
                    </w:rPr>
                    <w:t xml:space="preserve"> </w:t>
                  </w:r>
                  <w:r>
                    <w:rPr>
                      <w:sz w:val="20"/>
                      <w:szCs w:val="20"/>
                    </w:rPr>
                    <w:fldChar w:fldCharType="begin"/>
                  </w:r>
                  <w:r>
                    <w:rPr>
                      <w:sz w:val="20"/>
                      <w:szCs w:val="20"/>
                    </w:rPr>
                    <w:instrText xml:space="preserve"> HYPERLINK "http://www.adilsoz.kz/" </w:instrText>
                  </w:r>
                  <w:r>
                    <w:rPr>
                      <w:sz w:val="20"/>
                      <w:szCs w:val="20"/>
                    </w:rPr>
                    <w:fldChar w:fldCharType="separate"/>
                  </w:r>
                  <w:r>
                    <w:rPr>
                      <w:rStyle w:val="10"/>
                      <w:sz w:val="20"/>
                      <w:szCs w:val="20"/>
                    </w:rPr>
                    <w:t>http://www.adilsoz.kz</w:t>
                  </w:r>
                  <w:r>
                    <w:rPr>
                      <w:rStyle w:val="10"/>
                      <w:sz w:val="20"/>
                      <w:szCs w:val="20"/>
                    </w:rPr>
                    <w:fldChar w:fldCharType="end"/>
                  </w:r>
                </w:p>
                <w:p>
                  <w:pPr>
                    <w:numPr>
                      <w:ilvl w:val="1"/>
                      <w:numId w:val="1"/>
                    </w:numPr>
                    <w:rPr>
                      <w:sz w:val="20"/>
                      <w:szCs w:val="20"/>
                      <w:lang w:val="kk-KZ"/>
                    </w:rPr>
                  </w:pPr>
                  <w:r>
                    <w:rPr>
                      <w:sz w:val="20"/>
                      <w:szCs w:val="20"/>
                    </w:rPr>
                    <w:fldChar w:fldCharType="begin"/>
                  </w:r>
                  <w:r>
                    <w:rPr>
                      <w:sz w:val="20"/>
                      <w:szCs w:val="20"/>
                    </w:rPr>
                    <w:instrText xml:space="preserve"> HYPERLINK "http://www.eurasianmediaforum.kz/" </w:instrText>
                  </w:r>
                  <w:r>
                    <w:rPr>
                      <w:sz w:val="20"/>
                      <w:szCs w:val="20"/>
                    </w:rPr>
                    <w:fldChar w:fldCharType="separate"/>
                  </w:r>
                  <w:r>
                    <w:rPr>
                      <w:rStyle w:val="10"/>
                      <w:sz w:val="20"/>
                      <w:szCs w:val="20"/>
                    </w:rPr>
                    <w:t>http://www.eurasianmediaforum.kz</w:t>
                  </w:r>
                  <w:r>
                    <w:rPr>
                      <w:rStyle w:val="10"/>
                      <w:sz w:val="20"/>
                      <w:szCs w:val="20"/>
                    </w:rPr>
                    <w:fldChar w:fldCharType="end"/>
                  </w:r>
                  <w:r>
                    <w:rPr>
                      <w:sz w:val="20"/>
                      <w:szCs w:val="20"/>
                      <w:lang w:val="kk-KZ"/>
                    </w:rPr>
                    <w:t xml:space="preserve">; </w:t>
                  </w:r>
                </w:p>
                <w:p>
                  <w:pPr>
                    <w:numPr>
                      <w:ilvl w:val="1"/>
                      <w:numId w:val="1"/>
                    </w:numPr>
                    <w:rPr>
                      <w:sz w:val="20"/>
                      <w:szCs w:val="20"/>
                      <w:lang w:val="kk-KZ"/>
                    </w:rPr>
                  </w:pPr>
                  <w:r>
                    <w:rPr>
                      <w:sz w:val="20"/>
                      <w:szCs w:val="20"/>
                    </w:rPr>
                    <w:fldChar w:fldCharType="begin"/>
                  </w:r>
                  <w:r>
                    <w:rPr>
                      <w:sz w:val="20"/>
                      <w:szCs w:val="20"/>
                    </w:rPr>
                    <w:instrText xml:space="preserve">HYPERLINK "http://www.mediaclub.kz/"</w:instrText>
                  </w:r>
                  <w:r>
                    <w:rPr>
                      <w:sz w:val="20"/>
                      <w:szCs w:val="20"/>
                    </w:rPr>
                    <w:fldChar w:fldCharType="separate"/>
                  </w:r>
                  <w:r>
                    <w:rPr>
                      <w:rStyle w:val="10"/>
                      <w:sz w:val="20"/>
                      <w:szCs w:val="20"/>
                    </w:rPr>
                    <w:t>http://www.mediaclub.kz</w:t>
                  </w:r>
                  <w:r>
                    <w:rPr>
                      <w:sz w:val="20"/>
                      <w:szCs w:val="20"/>
                    </w:rPr>
                    <w:fldChar w:fldCharType="end"/>
                  </w:r>
                </w:p>
                <w:p>
                  <w:pPr>
                    <w:numPr>
                      <w:ilvl w:val="1"/>
                      <w:numId w:val="1"/>
                    </w:numPr>
                    <w:rPr>
                      <w:sz w:val="20"/>
                      <w:szCs w:val="20"/>
                      <w:lang w:val="kk-KZ"/>
                    </w:rPr>
                  </w:pPr>
                  <w:r>
                    <w:rPr>
                      <w:sz w:val="20"/>
                      <w:szCs w:val="20"/>
                    </w:rPr>
                    <w:fldChar w:fldCharType="begin"/>
                  </w:r>
                  <w:r>
                    <w:rPr>
                      <w:sz w:val="20"/>
                      <w:szCs w:val="20"/>
                    </w:rPr>
                    <w:instrText xml:space="preserve"> HYPERLINK "http://www.thomsonfoundation.co.uk/" </w:instrText>
                  </w:r>
                  <w:r>
                    <w:rPr>
                      <w:sz w:val="20"/>
                      <w:szCs w:val="20"/>
                    </w:rPr>
                    <w:fldChar w:fldCharType="separate"/>
                  </w:r>
                  <w:r>
                    <w:rPr>
                      <w:rStyle w:val="10"/>
                      <w:sz w:val="20"/>
                      <w:szCs w:val="20"/>
                      <w:lang w:val="kk-KZ"/>
                    </w:rPr>
                    <w:t>http://www.thomsonfoundation.co.uk/</w:t>
                  </w:r>
                  <w:r>
                    <w:rPr>
                      <w:rStyle w:val="10"/>
                      <w:sz w:val="20"/>
                      <w:szCs w:val="20"/>
                      <w:lang w:val="kk-KZ"/>
                    </w:rPr>
                    <w:fldChar w:fldCharType="end"/>
                  </w:r>
                </w:p>
                <w:p>
                  <w:pPr>
                    <w:numPr>
                      <w:ilvl w:val="1"/>
                      <w:numId w:val="1"/>
                    </w:numPr>
                    <w:rPr>
                      <w:sz w:val="20"/>
                      <w:szCs w:val="20"/>
                      <w:lang w:val="kk-KZ"/>
                    </w:rPr>
                  </w:pPr>
                  <w:r>
                    <w:rPr>
                      <w:sz w:val="20"/>
                      <w:szCs w:val="20"/>
                    </w:rPr>
                    <w:fldChar w:fldCharType="begin"/>
                  </w:r>
                  <w:r>
                    <w:rPr>
                      <w:sz w:val="20"/>
                      <w:szCs w:val="20"/>
                    </w:rPr>
                    <w:instrText xml:space="preserve"> HYPERLINK "http://www.writerswrite.com/journalism/jschool.htm" </w:instrText>
                  </w:r>
                  <w:r>
                    <w:rPr>
                      <w:sz w:val="20"/>
                      <w:szCs w:val="20"/>
                    </w:rPr>
                    <w:fldChar w:fldCharType="separate"/>
                  </w:r>
                  <w:r>
                    <w:rPr>
                      <w:rStyle w:val="10"/>
                      <w:sz w:val="20"/>
                      <w:szCs w:val="20"/>
                      <w:lang w:val="kk-KZ"/>
                    </w:rPr>
                    <w:t>http://www.writerswrite.com/journalism/jschool.htm</w:t>
                  </w:r>
                  <w:r>
                    <w:rPr>
                      <w:rStyle w:val="10"/>
                      <w:sz w:val="20"/>
                      <w:szCs w:val="20"/>
                      <w:lang w:val="kk-KZ"/>
                    </w:rPr>
                    <w:fldChar w:fldCharType="end"/>
                  </w:r>
                </w:p>
                <w:p>
                  <w:pPr>
                    <w:ind w:left="1080"/>
                    <w:rPr>
                      <w:sz w:val="28"/>
                      <w:szCs w:val="28"/>
                      <w:lang w:val="kk-KZ"/>
                    </w:rPr>
                  </w:pPr>
                </w:p>
                <w:p>
                  <w:pPr>
                    <w:autoSpaceDE w:val="0"/>
                    <w:autoSpaceDN w:val="0"/>
                    <w:adjustRightInd w:val="0"/>
                    <w:spacing w:line="256" w:lineRule="auto"/>
                    <w:jc w:val="both"/>
                    <w:rPr>
                      <w:b/>
                      <w:sz w:val="20"/>
                      <w:szCs w:val="20"/>
                      <w:lang w:val="kk-KZ"/>
                    </w:rPr>
                  </w:pPr>
                  <w:r>
                    <w:rPr>
                      <w:b/>
                      <w:sz w:val="20"/>
                      <w:szCs w:val="20"/>
                      <w:lang w:val="kk-KZ"/>
                    </w:rPr>
                    <w:t>Интернет-ресурстар:</w:t>
                  </w:r>
                </w:p>
                <w:p>
                  <w:pPr>
                    <w:spacing w:line="256" w:lineRule="auto"/>
                    <w:jc w:val="both"/>
                    <w:textAlignment w:val="top"/>
                    <w:rPr>
                      <w:sz w:val="20"/>
                      <w:szCs w:val="20"/>
                      <w:lang w:val="kk-KZ"/>
                    </w:rPr>
                  </w:pPr>
                  <w:r>
                    <w:fldChar w:fldCharType="begin"/>
                  </w:r>
                  <w:r>
                    <w:instrText xml:space="preserve"> HYPERLINK "http://manovich.net/" </w:instrText>
                  </w:r>
                  <w:r>
                    <w:fldChar w:fldCharType="separate"/>
                  </w:r>
                  <w:r>
                    <w:rPr>
                      <w:rStyle w:val="10"/>
                      <w:sz w:val="20"/>
                      <w:szCs w:val="20"/>
                      <w:lang w:val="kk-KZ"/>
                    </w:rPr>
                    <w:t>http://manovich.net/</w:t>
                  </w:r>
                  <w:r>
                    <w:rPr>
                      <w:rStyle w:val="10"/>
                      <w:sz w:val="20"/>
                      <w:szCs w:val="20"/>
                      <w:lang w:val="kk-KZ"/>
                    </w:rPr>
                    <w:fldChar w:fldCharType="end"/>
                  </w:r>
                </w:p>
                <w:p>
                  <w:pPr>
                    <w:spacing w:line="256" w:lineRule="auto"/>
                    <w:jc w:val="both"/>
                    <w:textAlignment w:val="top"/>
                    <w:rPr>
                      <w:sz w:val="20"/>
                      <w:szCs w:val="20"/>
                      <w:lang w:val="kk-KZ"/>
                    </w:rPr>
                  </w:pPr>
                  <w:r>
                    <w:fldChar w:fldCharType="begin"/>
                  </w:r>
                  <w:r>
                    <w:instrText xml:space="preserve"> HYPERLINK "http://www.strelkainstitute.com/ru/magazine/2015/06/03/interview-lev-manovich" </w:instrText>
                  </w:r>
                  <w:r>
                    <w:fldChar w:fldCharType="separate"/>
                  </w:r>
                  <w:r>
                    <w:rPr>
                      <w:rStyle w:val="10"/>
                      <w:sz w:val="20"/>
                      <w:szCs w:val="20"/>
                      <w:lang w:val="kk-KZ"/>
                    </w:rPr>
                    <w:t>http://www.strelkainstitute.com/ru/magazine/2015/06/03/interview-lev-manovich</w:t>
                  </w:r>
                  <w:r>
                    <w:rPr>
                      <w:rStyle w:val="10"/>
                      <w:sz w:val="20"/>
                      <w:szCs w:val="20"/>
                      <w:lang w:val="kk-KZ"/>
                    </w:rPr>
                    <w:fldChar w:fldCharType="end"/>
                  </w:r>
                </w:p>
                <w:p>
                  <w:pPr>
                    <w:spacing w:line="256" w:lineRule="auto"/>
                    <w:jc w:val="both"/>
                    <w:textAlignment w:val="top"/>
                    <w:rPr>
                      <w:sz w:val="20"/>
                      <w:szCs w:val="20"/>
                      <w:lang w:val="en-US"/>
                    </w:rPr>
                  </w:pPr>
                  <w:r>
                    <w:rPr>
                      <w:sz w:val="20"/>
                      <w:szCs w:val="20"/>
                      <w:lang w:val="en-US"/>
                    </w:rPr>
                    <w:t>1.Lev Manovich. The Engineering of vision from constructivism to computer university of Rochester,1993.</w:t>
                  </w:r>
                </w:p>
                <w:p>
                  <w:pPr>
                    <w:spacing w:line="256" w:lineRule="auto"/>
                    <w:rPr>
                      <w:sz w:val="20"/>
                      <w:szCs w:val="20"/>
                      <w:lang w:val="en-US"/>
                    </w:rPr>
                  </w:pPr>
                  <w:r>
                    <w:rPr>
                      <w:sz w:val="20"/>
                      <w:szCs w:val="20"/>
                      <w:lang w:val="en-US"/>
                    </w:rPr>
                    <w:t>2.Search, Patricia:ComputerGraphics:Changing the language of visual communication.</w:t>
                  </w:r>
                </w:p>
                <w:p>
                  <w:pPr>
                    <w:pStyle w:val="60"/>
                    <w:spacing w:line="256" w:lineRule="auto"/>
                    <w:rPr>
                      <w:rFonts w:ascii="Times New Roman" w:hAnsi="Times New Roman"/>
                      <w:color w:val="FF6600"/>
                      <w:sz w:val="20"/>
                      <w:szCs w:val="20"/>
                      <w:lang w:val="kk-KZ"/>
                    </w:rPr>
                  </w:pPr>
                  <w:r>
                    <w:rPr>
                      <w:rFonts w:ascii="Times New Roman" w:hAnsi="Times New Roman"/>
                      <w:sz w:val="20"/>
                      <w:szCs w:val="20"/>
                      <w:lang w:val="kk-KZ"/>
                    </w:rPr>
                    <w:t>Онлайн қолжетімді: интернет-заттар бойынша қосымша оқу материалдары, сондай-ақ өз бетінше жұмыс істеуге арналған тапсырмалар сайтта сіздің бетте қолжетімді болады univer.kaznu.kz ПОӘК бөлімінде</w:t>
                  </w:r>
                  <w:r>
                    <w:rPr>
                      <w:rFonts w:ascii="Times New Roman" w:hAnsi="Times New Roman"/>
                      <w:color w:val="FF6600"/>
                      <w:sz w:val="20"/>
                      <w:szCs w:val="20"/>
                      <w:lang w:val="kk-KZ"/>
                    </w:rPr>
                    <w:t>.</w:t>
                  </w:r>
                </w:p>
                <w:p>
                  <w:pPr>
                    <w:pStyle w:val="60"/>
                    <w:spacing w:line="256" w:lineRule="auto"/>
                    <w:rPr>
                      <w:rFonts w:ascii="Times New Roman" w:hAnsi="Times New Roman"/>
                      <w:color w:val="FF6600"/>
                      <w:sz w:val="20"/>
                      <w:szCs w:val="20"/>
                      <w:lang w:val="kk-KZ"/>
                    </w:rPr>
                  </w:pPr>
                </w:p>
              </w:tc>
            </w:tr>
          </w:tbl>
          <w:p>
            <w:pPr>
              <w:rPr>
                <w:vanish/>
                <w:sz w:val="20"/>
                <w:szCs w:val="20"/>
                <w:lang w:val="en-US"/>
              </w:rPr>
            </w:pPr>
          </w:p>
        </w:tc>
        <w:tc>
          <w:tcPr>
            <w:tcW w:w="2289" w:type="dxa"/>
            <w:gridSpan w:val="2"/>
            <w:shd w:val="clear" w:color="auto" w:fill="DBE5F1"/>
          </w:tcPr>
          <w:p>
            <w:pPr>
              <w:rPr>
                <w:vanish/>
                <w:sz w:val="20"/>
                <w:szCs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Before w:val="2"/>
          <w:wBefore w:w="928" w:type="dxa"/>
          <w:trHeight w:val="58" w:hRule="atLeast"/>
        </w:trPr>
        <w:tc>
          <w:tcPr>
            <w:tcW w:w="10440" w:type="dxa"/>
            <w:gridSpan w:val="17"/>
            <w:shd w:val="clear" w:color="auto" w:fill="DBE5F1"/>
          </w:tcPr>
          <w:tbl>
            <w:tblPr>
              <w:tblStyle w:val="9"/>
              <w:tblW w:w="100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2886"/>
              <w:gridCol w:w="71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886" w:type="dxa"/>
                  <w:tcBorders>
                    <w:top w:val="single" w:color="000000" w:sz="4" w:space="0"/>
                    <w:left w:val="single" w:color="000000" w:sz="4" w:space="0"/>
                    <w:bottom w:val="single" w:color="000000" w:sz="4" w:space="0"/>
                    <w:right w:val="single" w:color="000000" w:sz="4" w:space="0"/>
                  </w:tcBorders>
                </w:tcPr>
                <w:p>
                  <w:pPr>
                    <w:rPr>
                      <w:b/>
                      <w:sz w:val="20"/>
                      <w:szCs w:val="20"/>
                      <w:lang w:val="en-US"/>
                    </w:rPr>
                  </w:pPr>
                  <w:r>
                    <w:rPr>
                      <w:b/>
                      <w:sz w:val="20"/>
                      <w:szCs w:val="20"/>
                    </w:rPr>
                    <w:t>Университеттің</w:t>
                  </w:r>
                  <w:r>
                    <w:rPr>
                      <w:b/>
                      <w:sz w:val="20"/>
                      <w:szCs w:val="20"/>
                      <w:lang w:val="en-US"/>
                    </w:rPr>
                    <w:t xml:space="preserve"> </w:t>
                  </w:r>
                  <w:r>
                    <w:rPr>
                      <w:b/>
                      <w:sz w:val="20"/>
                      <w:szCs w:val="20"/>
                    </w:rPr>
                    <w:t>моральдық</w:t>
                  </w:r>
                  <w:r>
                    <w:rPr>
                      <w:b/>
                      <w:sz w:val="20"/>
                      <w:szCs w:val="20"/>
                      <w:lang w:val="en-US"/>
                    </w:rPr>
                    <w:t>-</w:t>
                  </w:r>
                  <w:r>
                    <w:rPr>
                      <w:b/>
                      <w:sz w:val="20"/>
                      <w:szCs w:val="20"/>
                    </w:rPr>
                    <w:t>этикалық</w:t>
                  </w:r>
                  <w:r>
                    <w:rPr>
                      <w:b/>
                      <w:sz w:val="20"/>
                      <w:szCs w:val="20"/>
                      <w:lang w:val="en-US"/>
                    </w:rPr>
                    <w:t xml:space="preserve"> </w:t>
                  </w:r>
                  <w:r>
                    <w:rPr>
                      <w:b/>
                      <w:sz w:val="20"/>
                      <w:szCs w:val="20"/>
                    </w:rPr>
                    <w:t>құндылықтары</w:t>
                  </w:r>
                  <w:r>
                    <w:rPr>
                      <w:b/>
                      <w:sz w:val="20"/>
                      <w:szCs w:val="20"/>
                      <w:lang w:val="en-US"/>
                    </w:rPr>
                    <w:t xml:space="preserve"> </w:t>
                  </w:r>
                  <w:r>
                    <w:rPr>
                      <w:b/>
                      <w:sz w:val="20"/>
                      <w:szCs w:val="20"/>
                    </w:rPr>
                    <w:t>контекстіндегі</w:t>
                  </w:r>
                  <w:r>
                    <w:rPr>
                      <w:b/>
                      <w:sz w:val="20"/>
                      <w:szCs w:val="20"/>
                      <w:lang w:val="en-US"/>
                    </w:rPr>
                    <w:t xml:space="preserve"> </w:t>
                  </w:r>
                  <w:r>
                    <w:rPr>
                      <w:b/>
                      <w:sz w:val="20"/>
                      <w:szCs w:val="20"/>
                    </w:rPr>
                    <w:t>академиялық</w:t>
                  </w:r>
                  <w:r>
                    <w:rPr>
                      <w:b/>
                      <w:sz w:val="20"/>
                      <w:szCs w:val="20"/>
                      <w:lang w:val="en-US"/>
                    </w:rPr>
                    <w:t xml:space="preserve"> </w:t>
                  </w:r>
                  <w:r>
                    <w:rPr>
                      <w:b/>
                      <w:sz w:val="20"/>
                      <w:szCs w:val="20"/>
                    </w:rPr>
                    <w:t>курс</w:t>
                  </w:r>
                  <w:r>
                    <w:rPr>
                      <w:b/>
                      <w:sz w:val="20"/>
                      <w:szCs w:val="20"/>
                      <w:lang w:val="en-US"/>
                    </w:rPr>
                    <w:t xml:space="preserve"> </w:t>
                  </w:r>
                  <w:r>
                    <w:rPr>
                      <w:b/>
                      <w:sz w:val="20"/>
                      <w:szCs w:val="20"/>
                    </w:rPr>
                    <w:t>саясаты</w:t>
                  </w:r>
                </w:p>
              </w:tc>
              <w:tc>
                <w:tcPr>
                  <w:tcW w:w="7194" w:type="dxa"/>
                  <w:tcBorders>
                    <w:top w:val="single" w:color="000000" w:sz="4" w:space="0"/>
                    <w:left w:val="single" w:color="000000" w:sz="4" w:space="0"/>
                    <w:bottom w:val="single" w:color="000000" w:sz="4" w:space="0"/>
                    <w:right w:val="single" w:color="000000" w:sz="4" w:space="0"/>
                  </w:tcBorders>
                </w:tcPr>
                <w:p>
                  <w:pPr>
                    <w:jc w:val="both"/>
                    <w:rPr>
                      <w:sz w:val="20"/>
                      <w:szCs w:val="20"/>
                    </w:rPr>
                  </w:pPr>
                  <w:r>
                    <w:rPr>
                      <w:b/>
                      <w:sz w:val="20"/>
                      <w:szCs w:val="20"/>
                    </w:rPr>
                    <w:t xml:space="preserve">Пәннің академиялық саясаты </w:t>
                  </w:r>
                  <w:r>
                    <w:rPr>
                      <w:sz w:val="20"/>
                      <w:szCs w:val="20"/>
                    </w:rPr>
                    <w:t>әл-Фараби атындағы ҚазҰУ-дың Академиялық саясаты мен Академиялық адалдық саясатымен анықталады.</w:t>
                  </w:r>
                </w:p>
                <w:p>
                  <w:pPr>
                    <w:jc w:val="both"/>
                    <w:rPr>
                      <w:sz w:val="20"/>
                      <w:szCs w:val="20"/>
                    </w:rPr>
                  </w:pPr>
                  <w:r>
                    <w:rPr>
                      <w:sz w:val="20"/>
                      <w:szCs w:val="20"/>
                    </w:rPr>
                    <w:t xml:space="preserve">Құжаттар </w:t>
                  </w:r>
                  <w:r>
                    <w:rPr>
                      <w:sz w:val="20"/>
                      <w:szCs w:val="20"/>
                      <w:lang w:val="kk-KZ"/>
                    </w:rPr>
                    <w:t>ИЖ</w:t>
                  </w:r>
                  <w:r>
                    <w:rPr>
                      <w:sz w:val="20"/>
                      <w:szCs w:val="20"/>
                    </w:rPr>
                    <w:t xml:space="preserve"> Univer басты бетінде қолжетімді.</w:t>
                  </w:r>
                </w:p>
                <w:p>
                  <w:pPr>
                    <w:jc w:val="both"/>
                    <w:rPr>
                      <w:sz w:val="20"/>
                      <w:szCs w:val="20"/>
                    </w:rPr>
                  </w:pPr>
                  <w:r>
                    <w:rPr>
                      <w:sz w:val="20"/>
                      <w:szCs w:val="20"/>
                    </w:rPr>
                    <w:t>Ғылым мен білімнің интеграциясы. Студенттердің ғылыми-зерттеу жұмыстары оқу үрдісін тереңдету болып табылады. Ол тікелей университеттің кафедраларында, зертханаларында, ғылыми-конструкторлық бөлімдерінде, студенттік ғылыми-техникалық бірлестіктерде ұйымдастырылады. Білім берудің барлық деңгейіндегі студенттердің өзіндік жұмысы қазіргі заманғы ғылыми-зерттеу және ақпараттық технологияларды пайдалана отырып, жаңа білім алуға негізделген зерттеушілік дағдылар мен құзыреттерді дамытуға бағытталған. Зерттеу университетінің оқытушысы ғылыми қызмет нәтижелерін дәрістер мен семинарлық (практикалық) сабақтардың, зертханалық сабақтардың тақырыптарына және силлабуста көрсетілген СӨЖ, СРО тапсырмаларына біріктіреді және тақырыптардың өзектілігіне жауап береді. тренингтер мен тапсырмалар.</w:t>
                  </w:r>
                </w:p>
                <w:p>
                  <w:pPr>
                    <w:jc w:val="both"/>
                    <w:rPr>
                      <w:sz w:val="20"/>
                      <w:szCs w:val="20"/>
                    </w:rPr>
                  </w:pPr>
                  <w:r>
                    <w:rPr>
                      <w:sz w:val="20"/>
                      <w:szCs w:val="20"/>
                    </w:rPr>
                    <w:t>Қатысу. Әрбір тапсырманың орындалу мерзімі пәннің мазмұнын орындау күнтізбесінде (кестесінде) көрсетіледі. Белгіленген мерзімге сәйкес келмеу ұпай жоғалтуға әкеледі.</w:t>
                  </w:r>
                </w:p>
                <w:p>
                  <w:pPr>
                    <w:jc w:val="both"/>
                    <w:rPr>
                      <w:sz w:val="20"/>
                      <w:szCs w:val="20"/>
                    </w:rPr>
                  </w:pPr>
                  <w:r>
                    <w:rPr>
                      <w:sz w:val="20"/>
                      <w:szCs w:val="20"/>
                    </w:rPr>
                    <w:t>академиялық адалдық. Практикалық/зертханалық сабақтар, СРО студенттің дербестігін, сыни ойлауын, шығармашылық қабілетін дамытады. Тапсырмаларды орындаудың барлық кезеңдерінде плагиат, жалғандық, фит-парақтарды пайдалану, алдауға жол берілмейді.</w:t>
                  </w:r>
                </w:p>
                <w:p>
                  <w:pPr>
                    <w:jc w:val="both"/>
                    <w:rPr>
                      <w:sz w:val="20"/>
                      <w:szCs w:val="20"/>
                    </w:rPr>
                  </w:pPr>
                  <w:r>
                    <w:rPr>
                      <w:sz w:val="20"/>
                      <w:szCs w:val="20"/>
                    </w:rPr>
                    <w:t>Теориялық оқу кезеңінде және емтихандар кезінде академиялық адалдықты сақтау негізгі ережелерден басқа «Қорытынды бақылауды өткізу ережесімен», «Ағымдағы оқу жылының күзгі/көктемгі семестрінің қорытынды бақылауын өткізу жөніндегі нұсқаулықпен» реттеледі. », «Студенттердің мәтіндік құжаттарын қарыз алу үшін тексеру туралы ереже».</w:t>
                  </w:r>
                </w:p>
                <w:p>
                  <w:pPr>
                    <w:jc w:val="both"/>
                    <w:rPr>
                      <w:sz w:val="20"/>
                      <w:szCs w:val="20"/>
                    </w:rPr>
                  </w:pPr>
                  <w:r>
                    <w:rPr>
                      <w:sz w:val="20"/>
                      <w:szCs w:val="20"/>
                    </w:rPr>
                    <w:t>Құжаттар IS Univer басты бетінде қолжетімді.</w:t>
                  </w:r>
                </w:p>
                <w:p>
                  <w:pPr>
                    <w:jc w:val="both"/>
                    <w:rPr>
                      <w:sz w:val="20"/>
                      <w:szCs w:val="20"/>
                    </w:rPr>
                  </w:pPr>
                  <w:r>
                    <w:rPr>
                      <w:sz w:val="20"/>
                      <w:szCs w:val="20"/>
                    </w:rPr>
                    <w:t xml:space="preserve">Инклюзивті білім берудің негізгі принциптері. Университеттің білім беру ортасы жынысына, нәсіліне/ұлтына, діни сеніміне, әлеуметтік-экономикалық жағдайына қарамастан, оқытушы тарапынан барлық студенттер мен студенттердің бір-біріне әрқашан қолдау көрсететін және тең қатынасы болатын қауіпсіз орын ретінде ойластырылған, </w:t>
                  </w:r>
                  <w:r>
                    <w:rPr>
                      <w:sz w:val="20"/>
                      <w:szCs w:val="20"/>
                      <w:lang w:val="kk-KZ"/>
                    </w:rPr>
                    <w:t>студенттің</w:t>
                  </w:r>
                  <w:r>
                    <w:rPr>
                      <w:sz w:val="20"/>
                      <w:szCs w:val="20"/>
                    </w:rPr>
                    <w:t xml:space="preserve"> физикалық денсаулығы және т.б. Барлық адамдар құрбылары мен курстастарының қолдауы мен достығына мұқтаж. Барлық студенттер үшін үлгерім олардың қолынан келмейтіндерінен гөрі не істей алатындығымен байланысты. Әртүрлілік өмірдің барлық аспектілерін жақсартады.</w:t>
                  </w:r>
                </w:p>
                <w:p>
                  <w:pPr>
                    <w:jc w:val="both"/>
                    <w:rPr>
                      <w:sz w:val="20"/>
                      <w:szCs w:val="20"/>
                    </w:rPr>
                  </w:pPr>
                  <w:r>
                    <w:rPr>
                      <w:sz w:val="20"/>
                      <w:szCs w:val="20"/>
                    </w:rPr>
                    <w:t xml:space="preserve">Барлық студенттер, әсіресе мүмкіндігі шектеулі жандар </w:t>
                  </w:r>
                  <w:r>
                    <w:rPr>
                      <w:sz w:val="20"/>
                      <w:szCs w:val="20"/>
                      <w:lang w:val="en-US"/>
                    </w:rPr>
                    <w:t>Meirkul</w:t>
                  </w:r>
                  <w:r>
                    <w:rPr>
                      <w:sz w:val="20"/>
                      <w:szCs w:val="20"/>
                    </w:rPr>
                    <w:t>.7668@</w:t>
                  </w:r>
                  <w:r>
                    <w:rPr>
                      <w:sz w:val="20"/>
                      <w:szCs w:val="20"/>
                      <w:lang w:val="en-US"/>
                    </w:rPr>
                    <w:t>gmail</w:t>
                  </w:r>
                  <w:r>
                    <w:rPr>
                      <w:sz w:val="20"/>
                      <w:szCs w:val="20"/>
                    </w:rPr>
                    <w:t>.</w:t>
                  </w:r>
                  <w:r>
                    <w:rPr>
                      <w:sz w:val="20"/>
                      <w:szCs w:val="20"/>
                      <w:lang w:val="en-US"/>
                    </w:rPr>
                    <w:t>com</w:t>
                  </w:r>
                  <w:r>
                    <w:rPr>
                      <w:sz w:val="20"/>
                      <w:szCs w:val="20"/>
                    </w:rPr>
                    <w:t xml:space="preserve"> электрондық поштасы немесе Zoom платформасындағы бейне сілтемесі арқылы кеңестік көмек ала алады.</w:t>
                  </w:r>
                </w:p>
                <w:p>
                  <w:pPr>
                    <w:jc w:val="both"/>
                    <w:rPr>
                      <w:sz w:val="20"/>
                      <w:szCs w:val="20"/>
                    </w:rPr>
                  </w:pPr>
                  <w:r>
                    <w:rPr>
                      <w:sz w:val="20"/>
                      <w:szCs w:val="20"/>
                      <w:lang w:val="kk-KZ"/>
                    </w:rPr>
                    <w:t>ЖАОК</w:t>
                  </w:r>
                  <w:r>
                    <w:rPr>
                      <w:sz w:val="20"/>
                      <w:szCs w:val="20"/>
                    </w:rPr>
                    <w:t xml:space="preserve"> интеграциясы (жаппай ашық онлайн курс). Егер </w:t>
                  </w:r>
                  <w:r>
                    <w:rPr>
                      <w:sz w:val="20"/>
                      <w:szCs w:val="20"/>
                      <w:lang w:val="kk-KZ"/>
                    </w:rPr>
                    <w:t>ЖАОК</w:t>
                  </w:r>
                  <w:r>
                    <w:rPr>
                      <w:sz w:val="20"/>
                      <w:szCs w:val="20"/>
                    </w:rPr>
                    <w:t xml:space="preserve"> пәнге біріктірілген болса, барлық студенттер </w:t>
                  </w:r>
                  <w:r>
                    <w:rPr>
                      <w:sz w:val="20"/>
                      <w:szCs w:val="20"/>
                      <w:lang w:val="kk-KZ"/>
                    </w:rPr>
                    <w:t>ЖАОК</w:t>
                  </w:r>
                  <w:r>
                    <w:rPr>
                      <w:sz w:val="20"/>
                      <w:szCs w:val="20"/>
                    </w:rPr>
                    <w:t xml:space="preserve">-ке тіркелуі керек. </w:t>
                  </w:r>
                  <w:r>
                    <w:rPr>
                      <w:sz w:val="20"/>
                      <w:szCs w:val="20"/>
                      <w:lang w:val="kk-KZ"/>
                    </w:rPr>
                    <w:t>ЖАОК</w:t>
                  </w:r>
                  <w:r>
                    <w:rPr>
                      <w:sz w:val="20"/>
                      <w:szCs w:val="20"/>
                    </w:rPr>
                    <w:t xml:space="preserve"> модульдерін тапсыру мерзімдері пәнді оқу кестесіне сәйкес қатаң сақталуы тиіс.</w:t>
                  </w:r>
                </w:p>
                <w:p>
                  <w:pPr>
                    <w:jc w:val="both"/>
                    <w:rPr>
                      <w:b/>
                      <w:sz w:val="20"/>
                      <w:szCs w:val="20"/>
                    </w:rPr>
                  </w:pPr>
                  <w:r>
                    <w:rPr>
                      <w:b/>
                      <w:sz w:val="20"/>
                      <w:szCs w:val="20"/>
                    </w:rPr>
                    <w:t>НАЗАР АУДАРЫҢЫЗ!</w:t>
                  </w:r>
                  <w:r>
                    <w:rPr>
                      <w:sz w:val="20"/>
                      <w:szCs w:val="20"/>
                    </w:rPr>
                    <w:t xml:space="preserve"> Әрбір тапсырманың орындалу мерзімі пәннің мазмұнын орындау күнтізбесінде (кестеде), сондай-ақ </w:t>
                  </w:r>
                  <w:r>
                    <w:rPr>
                      <w:sz w:val="20"/>
                      <w:szCs w:val="20"/>
                      <w:lang w:val="kk-KZ"/>
                    </w:rPr>
                    <w:t>ЖАОК</w:t>
                  </w:r>
                  <w:r>
                    <w:rPr>
                      <w:sz w:val="20"/>
                      <w:szCs w:val="20"/>
                    </w:rPr>
                    <w:t>-те көрсетілген. Белгіленген мерзімге сәйкес келмеу ұпай жоғалтуға әкеледі.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0080" w:type="dxa"/>
                  <w:gridSpan w:val="2"/>
                  <w:tcBorders>
                    <w:top w:val="single" w:color="000000" w:sz="4" w:space="0"/>
                    <w:left w:val="single" w:color="000000" w:sz="4" w:space="0"/>
                    <w:bottom w:val="single" w:color="000000" w:sz="4" w:space="0"/>
                    <w:right w:val="single" w:color="000000" w:sz="4" w:space="0"/>
                  </w:tcBorders>
                </w:tcPr>
                <w:p>
                  <w:pPr>
                    <w:rPr>
                      <w:b/>
                      <w:sz w:val="20"/>
                      <w:szCs w:val="20"/>
                      <w:lang w:val="kk-KZ"/>
                    </w:rPr>
                  </w:pPr>
                </w:p>
                <w:p>
                  <w:pPr>
                    <w:jc w:val="center"/>
                    <w:rPr>
                      <w:b/>
                      <w:sz w:val="20"/>
                      <w:szCs w:val="20"/>
                      <w:lang w:val="kk-KZ"/>
                    </w:rPr>
                  </w:pPr>
                  <w:r>
                    <w:rPr>
                      <w:b/>
                      <w:sz w:val="20"/>
                      <w:szCs w:val="20"/>
                      <w:lang w:val="kk-KZ"/>
                    </w:rPr>
                    <w:t>ОҚЫТУ, ОҚУ ЖӘНЕ БАҒАЛАУ ТУРАЛЫ АҚПАРАТ</w:t>
                  </w:r>
                </w:p>
                <w:p>
                  <w:pPr>
                    <w:jc w:val="both"/>
                    <w:rPr>
                      <w:b/>
                      <w:sz w:val="20"/>
                      <w:szCs w:val="20"/>
                      <w:lang w:val="kk-KZ"/>
                    </w:rPr>
                  </w:pPr>
                </w:p>
              </w:tc>
            </w:tr>
          </w:tbl>
          <w:p>
            <w:pPr>
              <w:jc w:val="center"/>
              <w:rPr>
                <w:b/>
                <w:bCs/>
                <w:sz w:val="20"/>
                <w:szCs w:val="20"/>
                <w:lang w:val="kk-KZ"/>
              </w:rPr>
            </w:pPr>
          </w:p>
        </w:tc>
        <w:tc>
          <w:tcPr>
            <w:tcW w:w="2289" w:type="dxa"/>
            <w:gridSpan w:val="2"/>
            <w:shd w:val="clear" w:color="auto" w:fill="DBE5F1"/>
          </w:tcPr>
          <w:p>
            <w:pPr>
              <w:jc w:val="center"/>
              <w:rPr>
                <w:b/>
                <w:bCs/>
                <w:sz w:val="20"/>
                <w:szCs w:val="20"/>
                <w:lang w:val="kk-KZ"/>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Before w:val="2"/>
          <w:wBefore w:w="928" w:type="dxa"/>
          <w:trHeight w:val="368" w:hRule="atLeast"/>
        </w:trPr>
        <w:tc>
          <w:tcPr>
            <w:tcW w:w="4891" w:type="dxa"/>
            <w:gridSpan w:val="7"/>
          </w:tcPr>
          <w:p>
            <w:pPr>
              <w:jc w:val="center"/>
              <w:rPr>
                <w:b/>
                <w:bCs/>
                <w:sz w:val="20"/>
                <w:szCs w:val="20"/>
                <w:lang w:val="en-US"/>
              </w:rPr>
            </w:pPr>
            <w:r>
              <w:rPr>
                <w:b/>
                <w:bCs/>
                <w:sz w:val="20"/>
                <w:szCs w:val="20"/>
              </w:rPr>
              <w:t>Ұпайлық</w:t>
            </w:r>
            <w:r>
              <w:rPr>
                <w:b/>
                <w:bCs/>
                <w:sz w:val="20"/>
                <w:szCs w:val="20"/>
                <w:lang w:val="en-US"/>
              </w:rPr>
              <w:t xml:space="preserve"> </w:t>
            </w:r>
            <w:r>
              <w:rPr>
                <w:b/>
                <w:bCs/>
                <w:sz w:val="20"/>
                <w:szCs w:val="20"/>
              </w:rPr>
              <w:t>рейтинг</w:t>
            </w:r>
          </w:p>
          <w:p>
            <w:pPr>
              <w:jc w:val="center"/>
              <w:rPr>
                <w:b/>
                <w:bCs/>
                <w:sz w:val="20"/>
                <w:szCs w:val="20"/>
                <w:highlight w:val="green"/>
                <w:lang w:val="en-US"/>
              </w:rPr>
            </w:pPr>
            <w:r>
              <w:rPr>
                <w:b/>
                <w:bCs/>
                <w:sz w:val="20"/>
                <w:szCs w:val="20"/>
              </w:rPr>
              <w:t>оқу</w:t>
            </w:r>
            <w:r>
              <w:rPr>
                <w:b/>
                <w:bCs/>
                <w:sz w:val="20"/>
                <w:szCs w:val="20"/>
                <w:lang w:val="en-US"/>
              </w:rPr>
              <w:t xml:space="preserve"> </w:t>
            </w:r>
            <w:r>
              <w:rPr>
                <w:b/>
                <w:bCs/>
                <w:sz w:val="20"/>
                <w:szCs w:val="20"/>
              </w:rPr>
              <w:t>жетістіктерін</w:t>
            </w:r>
            <w:r>
              <w:rPr>
                <w:b/>
                <w:bCs/>
                <w:sz w:val="20"/>
                <w:szCs w:val="20"/>
                <w:lang w:val="en-US"/>
              </w:rPr>
              <w:t xml:space="preserve"> </w:t>
            </w:r>
            <w:r>
              <w:rPr>
                <w:b/>
                <w:bCs/>
                <w:sz w:val="20"/>
                <w:szCs w:val="20"/>
              </w:rPr>
              <w:t>бағалаудың</w:t>
            </w:r>
            <w:r>
              <w:rPr>
                <w:b/>
                <w:bCs/>
                <w:sz w:val="20"/>
                <w:szCs w:val="20"/>
                <w:lang w:val="en-US"/>
              </w:rPr>
              <w:t xml:space="preserve"> </w:t>
            </w:r>
            <w:r>
              <w:rPr>
                <w:b/>
                <w:bCs/>
                <w:sz w:val="20"/>
                <w:szCs w:val="20"/>
              </w:rPr>
              <w:t>әріптік</w:t>
            </w:r>
            <w:r>
              <w:rPr>
                <w:b/>
                <w:bCs/>
                <w:sz w:val="20"/>
                <w:szCs w:val="20"/>
                <w:lang w:val="en-US"/>
              </w:rPr>
              <w:t xml:space="preserve"> </w:t>
            </w:r>
            <w:r>
              <w:rPr>
                <w:b/>
                <w:bCs/>
                <w:sz w:val="20"/>
                <w:szCs w:val="20"/>
              </w:rPr>
              <w:t>жүйесі</w:t>
            </w:r>
          </w:p>
        </w:tc>
        <w:tc>
          <w:tcPr>
            <w:tcW w:w="5549" w:type="dxa"/>
            <w:gridSpan w:val="10"/>
          </w:tcPr>
          <w:p>
            <w:pPr>
              <w:jc w:val="center"/>
              <w:rPr>
                <w:b/>
                <w:sz w:val="20"/>
                <w:szCs w:val="20"/>
              </w:rPr>
            </w:pPr>
            <w:r>
              <w:rPr>
                <w:b/>
                <w:sz w:val="20"/>
                <w:szCs w:val="20"/>
              </w:rPr>
              <w:t>Бағалау әдістері</w:t>
            </w:r>
          </w:p>
        </w:tc>
        <w:tc>
          <w:tcPr>
            <w:tcW w:w="2289" w:type="dxa"/>
            <w:gridSpan w:val="2"/>
          </w:tcPr>
          <w:p>
            <w:pPr>
              <w:jc w:val="center"/>
              <w:rPr>
                <w:b/>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Before w:val="2"/>
          <w:wBefore w:w="928" w:type="dxa"/>
          <w:trHeight w:val="846" w:hRule="atLeast"/>
        </w:trPr>
        <w:tc>
          <w:tcPr>
            <w:tcW w:w="778" w:type="dxa"/>
          </w:tcPr>
          <w:p>
            <w:pPr>
              <w:rPr>
                <w:b/>
                <w:bCs/>
                <w:sz w:val="20"/>
                <w:szCs w:val="20"/>
                <w:lang w:val="kk-KZ"/>
              </w:rPr>
            </w:pPr>
            <w:r>
              <w:rPr>
                <w:b/>
                <w:bCs/>
                <w:sz w:val="20"/>
                <w:szCs w:val="20"/>
                <w:lang w:val="kk-KZ"/>
              </w:rPr>
              <w:t>Баға</w:t>
            </w:r>
          </w:p>
        </w:tc>
        <w:tc>
          <w:tcPr>
            <w:tcW w:w="1134" w:type="dxa"/>
            <w:gridSpan w:val="2"/>
          </w:tcPr>
          <w:p>
            <w:pPr>
              <w:jc w:val="both"/>
              <w:rPr>
                <w:b/>
                <w:bCs/>
                <w:sz w:val="20"/>
                <w:szCs w:val="20"/>
              </w:rPr>
            </w:pPr>
            <w:r>
              <w:rPr>
                <w:b/>
                <w:bCs/>
                <w:sz w:val="20"/>
                <w:szCs w:val="20"/>
              </w:rPr>
              <w:t>Сандық</w:t>
            </w:r>
          </w:p>
          <w:p>
            <w:pPr>
              <w:jc w:val="both"/>
              <w:rPr>
                <w:b/>
                <w:bCs/>
                <w:sz w:val="20"/>
                <w:szCs w:val="20"/>
              </w:rPr>
            </w:pPr>
            <w:r>
              <w:rPr>
                <w:b/>
                <w:bCs/>
                <w:sz w:val="20"/>
                <w:szCs w:val="20"/>
              </w:rPr>
              <w:t>эквивалент</w:t>
            </w:r>
          </w:p>
          <w:p>
            <w:pPr>
              <w:jc w:val="both"/>
              <w:rPr>
                <w:b/>
                <w:bCs/>
                <w:sz w:val="20"/>
                <w:szCs w:val="20"/>
              </w:rPr>
            </w:pPr>
            <w:r>
              <w:rPr>
                <w:b/>
                <w:bCs/>
                <w:sz w:val="20"/>
                <w:szCs w:val="20"/>
              </w:rPr>
              <w:t>ұпай</w:t>
            </w:r>
          </w:p>
        </w:tc>
        <w:tc>
          <w:tcPr>
            <w:tcW w:w="1135" w:type="dxa"/>
          </w:tcPr>
          <w:p>
            <w:pPr>
              <w:rPr>
                <w:b/>
                <w:bCs/>
                <w:sz w:val="20"/>
                <w:szCs w:val="20"/>
              </w:rPr>
            </w:pPr>
            <w:r>
              <w:rPr>
                <w:b/>
                <w:bCs/>
                <w:sz w:val="20"/>
                <w:szCs w:val="20"/>
              </w:rPr>
              <w:t xml:space="preserve">Балл, </w:t>
            </w:r>
          </w:p>
          <w:p>
            <w:pPr>
              <w:rPr>
                <w:sz w:val="20"/>
                <w:szCs w:val="20"/>
              </w:rPr>
            </w:pPr>
            <w:r>
              <w:rPr>
                <w:b/>
                <w:bCs/>
                <w:sz w:val="20"/>
                <w:szCs w:val="20"/>
              </w:rPr>
              <w:t xml:space="preserve">%  </w:t>
            </w:r>
          </w:p>
        </w:tc>
        <w:tc>
          <w:tcPr>
            <w:tcW w:w="1844" w:type="dxa"/>
            <w:gridSpan w:val="3"/>
          </w:tcPr>
          <w:p>
            <w:pPr>
              <w:rPr>
                <w:b/>
                <w:bCs/>
                <w:sz w:val="20"/>
                <w:szCs w:val="20"/>
              </w:rPr>
            </w:pPr>
            <w:r>
              <w:rPr>
                <w:b/>
                <w:bCs/>
                <w:sz w:val="20"/>
                <w:szCs w:val="20"/>
              </w:rPr>
              <w:t>Дәстүрлі бағалау</w:t>
            </w:r>
          </w:p>
        </w:tc>
        <w:tc>
          <w:tcPr>
            <w:tcW w:w="5549" w:type="dxa"/>
            <w:gridSpan w:val="10"/>
            <w:vMerge w:val="restart"/>
          </w:tcPr>
          <w:p>
            <w:pPr>
              <w:jc w:val="both"/>
              <w:rPr>
                <w:sz w:val="20"/>
                <w:szCs w:val="20"/>
              </w:rPr>
            </w:pPr>
            <w:r>
              <w:rPr>
                <w:sz w:val="20"/>
                <w:szCs w:val="20"/>
              </w:rPr>
              <w:t>Критериалды бағалау – нақты жасалған критерийлер негізінде нақты қол жеткізілген оқу нәтижелерін күтілетін оқу нәтижелерімен салыстыру процесі. Қалыптастырушы және жиынтық бағалауға негізделген.</w:t>
            </w:r>
          </w:p>
          <w:p>
            <w:pPr>
              <w:jc w:val="both"/>
              <w:rPr>
                <w:sz w:val="20"/>
                <w:szCs w:val="20"/>
              </w:rPr>
            </w:pPr>
            <w:r>
              <w:rPr>
                <w:sz w:val="20"/>
                <w:szCs w:val="20"/>
              </w:rPr>
              <w:t>Қалыптастырушы бағалау – күнделікті оқу іс-әрекеті барысында жүргізілетін бағалау түрі. Оқу үлгерімінің ағымдағы көрсеткіші болып табылады. Студент пен оқытушы арасындағы жедел байланысты қамтамасыз етеді. Студенттің мүмкіндіктерін анықтауға, қиындықтарды анықтауға, ең жақсы нәтижелерге қол жеткізуге көмектесуге және мұғалімнің оқу процесін тез арада түзетуге мүмкіндік береді. Дәрістер, семинарлар, практикалық сабақтар (пікірталас, викториналар, диспуттар, дөңгелек үстелдер, зертханалық жұмыстар және т.б.) кезіндегі тапсырмалардың орындалуы, аудиториядағы белсенділігі бағаланады. Алған білімдері мен құзыреттері бағаланады.</w:t>
            </w:r>
          </w:p>
          <w:p>
            <w:pPr>
              <w:jc w:val="both"/>
              <w:rPr>
                <w:b/>
                <w:sz w:val="20"/>
                <w:szCs w:val="20"/>
              </w:rPr>
            </w:pPr>
            <w:r>
              <w:rPr>
                <w:sz w:val="20"/>
                <w:szCs w:val="20"/>
              </w:rPr>
              <w:t>Жиынтық бағалау – пән бағдарламасына сәйкес бөлімді оқуды аяқтағаннан кейін жүргізілетін бағалау түрі. СРО орындау кезінде семестрде 3-4 рет өткізіледі. Бұл дескрипторларға қатысты күтілетін оқу нәтижелерін меңгеруді бағалау. Белгілі бір кезеңдегі пәнді меңгеру деңгейін анықтауға және есепке алуға мүмкіндік береді. Оқыту нәтижелері бағаланады.</w:t>
            </w:r>
          </w:p>
        </w:tc>
        <w:tc>
          <w:tcPr>
            <w:tcW w:w="2289" w:type="dxa"/>
            <w:gridSpan w:val="2"/>
          </w:tcPr>
          <w:p>
            <w:pPr>
              <w:jc w:val="both"/>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Before w:val="2"/>
          <w:wBefore w:w="928" w:type="dxa"/>
          <w:trHeight w:val="359" w:hRule="atLeast"/>
        </w:trPr>
        <w:tc>
          <w:tcPr>
            <w:tcW w:w="778" w:type="dxa"/>
          </w:tcPr>
          <w:p>
            <w:pPr>
              <w:jc w:val="both"/>
              <w:rPr>
                <w:b/>
                <w:sz w:val="20"/>
                <w:szCs w:val="20"/>
                <w:highlight w:val="green"/>
              </w:rPr>
            </w:pPr>
            <w:r>
              <w:rPr>
                <w:sz w:val="20"/>
                <w:szCs w:val="20"/>
                <w:lang w:val="en-US"/>
              </w:rPr>
              <w:t>A</w:t>
            </w:r>
          </w:p>
        </w:tc>
        <w:tc>
          <w:tcPr>
            <w:tcW w:w="1134" w:type="dxa"/>
            <w:gridSpan w:val="2"/>
          </w:tcPr>
          <w:p>
            <w:pPr>
              <w:jc w:val="both"/>
              <w:rPr>
                <w:b/>
                <w:sz w:val="20"/>
                <w:szCs w:val="20"/>
                <w:highlight w:val="green"/>
              </w:rPr>
            </w:pPr>
            <w:r>
              <w:rPr>
                <w:sz w:val="20"/>
                <w:szCs w:val="20"/>
                <w:lang w:val="en-US"/>
              </w:rPr>
              <w:t>4</w:t>
            </w:r>
            <w:r>
              <w:rPr>
                <w:sz w:val="20"/>
                <w:szCs w:val="20"/>
              </w:rPr>
              <w:t>,0</w:t>
            </w:r>
          </w:p>
        </w:tc>
        <w:tc>
          <w:tcPr>
            <w:tcW w:w="1135" w:type="dxa"/>
          </w:tcPr>
          <w:p>
            <w:pPr>
              <w:jc w:val="both"/>
              <w:rPr>
                <w:b/>
                <w:sz w:val="20"/>
                <w:szCs w:val="20"/>
                <w:highlight w:val="green"/>
              </w:rPr>
            </w:pPr>
            <w:r>
              <w:rPr>
                <w:sz w:val="20"/>
                <w:szCs w:val="20"/>
                <w:lang w:val="en-US"/>
              </w:rPr>
              <w:t>95-100</w:t>
            </w:r>
          </w:p>
        </w:tc>
        <w:tc>
          <w:tcPr>
            <w:tcW w:w="1844" w:type="dxa"/>
            <w:gridSpan w:val="3"/>
            <w:vMerge w:val="restart"/>
          </w:tcPr>
          <w:p>
            <w:pPr>
              <w:jc w:val="both"/>
              <w:rPr>
                <w:b/>
                <w:sz w:val="20"/>
                <w:szCs w:val="20"/>
                <w:highlight w:val="green"/>
                <w:lang w:val="kk-KZ"/>
              </w:rPr>
            </w:pPr>
            <w:r>
              <w:rPr>
                <w:sz w:val="20"/>
                <w:szCs w:val="20"/>
                <w:lang w:val="kk-KZ"/>
              </w:rPr>
              <w:t>Өте жақсы</w:t>
            </w:r>
          </w:p>
        </w:tc>
        <w:tc>
          <w:tcPr>
            <w:tcW w:w="5549" w:type="dxa"/>
            <w:gridSpan w:val="10"/>
            <w:vMerge w:val="continue"/>
          </w:tcPr>
          <w:p>
            <w:pPr>
              <w:jc w:val="both"/>
              <w:rPr>
                <w:sz w:val="20"/>
                <w:szCs w:val="20"/>
                <w:highlight w:val="green"/>
              </w:rPr>
            </w:pPr>
          </w:p>
        </w:tc>
        <w:tc>
          <w:tcPr>
            <w:tcW w:w="2289" w:type="dxa"/>
            <w:gridSpan w:val="2"/>
          </w:tcPr>
          <w:p>
            <w:pPr>
              <w:jc w:val="both"/>
              <w:rPr>
                <w:sz w:val="20"/>
                <w:szCs w:val="20"/>
                <w:highlight w:val="gree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Before w:val="2"/>
          <w:wBefore w:w="928" w:type="dxa"/>
          <w:trHeight w:val="359" w:hRule="atLeast"/>
        </w:trPr>
        <w:tc>
          <w:tcPr>
            <w:tcW w:w="778" w:type="dxa"/>
          </w:tcPr>
          <w:p>
            <w:pPr>
              <w:jc w:val="both"/>
              <w:rPr>
                <w:b/>
                <w:sz w:val="20"/>
                <w:szCs w:val="20"/>
                <w:highlight w:val="green"/>
              </w:rPr>
            </w:pPr>
            <w:r>
              <w:rPr>
                <w:sz w:val="20"/>
                <w:szCs w:val="20"/>
                <w:lang w:val="en-US"/>
              </w:rPr>
              <w:t>A-</w:t>
            </w:r>
          </w:p>
        </w:tc>
        <w:tc>
          <w:tcPr>
            <w:tcW w:w="1134" w:type="dxa"/>
            <w:gridSpan w:val="2"/>
          </w:tcPr>
          <w:p>
            <w:pPr>
              <w:jc w:val="both"/>
              <w:rPr>
                <w:b/>
                <w:sz w:val="20"/>
                <w:szCs w:val="20"/>
                <w:highlight w:val="green"/>
              </w:rPr>
            </w:pPr>
            <w:r>
              <w:rPr>
                <w:sz w:val="20"/>
                <w:szCs w:val="20"/>
              </w:rPr>
              <w:t>3,67</w:t>
            </w:r>
          </w:p>
        </w:tc>
        <w:tc>
          <w:tcPr>
            <w:tcW w:w="1135" w:type="dxa"/>
          </w:tcPr>
          <w:p>
            <w:pPr>
              <w:jc w:val="both"/>
              <w:rPr>
                <w:b/>
                <w:sz w:val="20"/>
                <w:szCs w:val="20"/>
                <w:highlight w:val="green"/>
              </w:rPr>
            </w:pPr>
            <w:r>
              <w:rPr>
                <w:sz w:val="20"/>
                <w:szCs w:val="20"/>
              </w:rPr>
              <w:t>90-94</w:t>
            </w:r>
          </w:p>
        </w:tc>
        <w:tc>
          <w:tcPr>
            <w:tcW w:w="1844" w:type="dxa"/>
            <w:gridSpan w:val="3"/>
            <w:vMerge w:val="continue"/>
          </w:tcPr>
          <w:p>
            <w:pPr>
              <w:jc w:val="both"/>
              <w:rPr>
                <w:b/>
                <w:sz w:val="20"/>
                <w:szCs w:val="20"/>
                <w:highlight w:val="green"/>
              </w:rPr>
            </w:pPr>
          </w:p>
        </w:tc>
        <w:tc>
          <w:tcPr>
            <w:tcW w:w="5549" w:type="dxa"/>
            <w:gridSpan w:val="10"/>
            <w:vMerge w:val="continue"/>
          </w:tcPr>
          <w:p>
            <w:pPr>
              <w:jc w:val="both"/>
              <w:rPr>
                <w:sz w:val="20"/>
                <w:szCs w:val="20"/>
                <w:highlight w:val="green"/>
              </w:rPr>
            </w:pPr>
          </w:p>
        </w:tc>
        <w:tc>
          <w:tcPr>
            <w:tcW w:w="2289" w:type="dxa"/>
            <w:gridSpan w:val="2"/>
          </w:tcPr>
          <w:p>
            <w:pPr>
              <w:jc w:val="both"/>
              <w:rPr>
                <w:sz w:val="20"/>
                <w:szCs w:val="20"/>
                <w:highlight w:val="gree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Before w:val="2"/>
          <w:wBefore w:w="928" w:type="dxa"/>
          <w:trHeight w:val="480" w:hRule="atLeast"/>
        </w:trPr>
        <w:tc>
          <w:tcPr>
            <w:tcW w:w="778" w:type="dxa"/>
          </w:tcPr>
          <w:p>
            <w:pPr>
              <w:jc w:val="both"/>
              <w:rPr>
                <w:b/>
                <w:sz w:val="20"/>
                <w:szCs w:val="20"/>
                <w:highlight w:val="green"/>
              </w:rPr>
            </w:pPr>
            <w:r>
              <w:rPr>
                <w:sz w:val="20"/>
                <w:szCs w:val="20"/>
                <w:lang w:val="en-US"/>
              </w:rPr>
              <w:t>B+</w:t>
            </w:r>
          </w:p>
        </w:tc>
        <w:tc>
          <w:tcPr>
            <w:tcW w:w="1134" w:type="dxa"/>
            <w:gridSpan w:val="2"/>
          </w:tcPr>
          <w:p>
            <w:pPr>
              <w:jc w:val="both"/>
              <w:rPr>
                <w:b/>
                <w:sz w:val="20"/>
                <w:szCs w:val="20"/>
                <w:highlight w:val="green"/>
              </w:rPr>
            </w:pPr>
            <w:r>
              <w:rPr>
                <w:sz w:val="20"/>
                <w:szCs w:val="20"/>
              </w:rPr>
              <w:t>3,33</w:t>
            </w:r>
          </w:p>
        </w:tc>
        <w:tc>
          <w:tcPr>
            <w:tcW w:w="1135" w:type="dxa"/>
          </w:tcPr>
          <w:p>
            <w:pPr>
              <w:jc w:val="both"/>
              <w:rPr>
                <w:b/>
                <w:sz w:val="20"/>
                <w:szCs w:val="20"/>
                <w:highlight w:val="green"/>
              </w:rPr>
            </w:pPr>
            <w:r>
              <w:rPr>
                <w:sz w:val="20"/>
                <w:szCs w:val="20"/>
              </w:rPr>
              <w:t>85-89</w:t>
            </w:r>
          </w:p>
        </w:tc>
        <w:tc>
          <w:tcPr>
            <w:tcW w:w="1844" w:type="dxa"/>
            <w:gridSpan w:val="3"/>
            <w:vMerge w:val="restart"/>
          </w:tcPr>
          <w:p>
            <w:pPr>
              <w:jc w:val="both"/>
              <w:rPr>
                <w:b/>
                <w:sz w:val="20"/>
                <w:szCs w:val="20"/>
                <w:highlight w:val="green"/>
                <w:lang w:val="kk-KZ"/>
              </w:rPr>
            </w:pPr>
            <w:r>
              <w:rPr>
                <w:sz w:val="20"/>
                <w:szCs w:val="20"/>
                <w:lang w:val="kk-KZ"/>
              </w:rPr>
              <w:t>Жақсы</w:t>
            </w:r>
          </w:p>
        </w:tc>
        <w:tc>
          <w:tcPr>
            <w:tcW w:w="5549" w:type="dxa"/>
            <w:gridSpan w:val="10"/>
            <w:vMerge w:val="continue"/>
          </w:tcPr>
          <w:p>
            <w:pPr>
              <w:jc w:val="both"/>
              <w:rPr>
                <w:sz w:val="20"/>
                <w:szCs w:val="20"/>
              </w:rPr>
            </w:pPr>
          </w:p>
        </w:tc>
        <w:tc>
          <w:tcPr>
            <w:tcW w:w="2289" w:type="dxa"/>
            <w:gridSpan w:val="2"/>
          </w:tcPr>
          <w:p>
            <w:pPr>
              <w:jc w:val="both"/>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Before w:val="2"/>
          <w:wBefore w:w="928" w:type="dxa"/>
          <w:trHeight w:val="320" w:hRule="atLeast"/>
        </w:trPr>
        <w:tc>
          <w:tcPr>
            <w:tcW w:w="778" w:type="dxa"/>
          </w:tcPr>
          <w:p>
            <w:pPr>
              <w:jc w:val="both"/>
              <w:rPr>
                <w:b/>
                <w:sz w:val="20"/>
                <w:szCs w:val="20"/>
                <w:highlight w:val="green"/>
              </w:rPr>
            </w:pPr>
            <w:r>
              <w:rPr>
                <w:sz w:val="20"/>
                <w:szCs w:val="20"/>
                <w:lang w:val="en-US"/>
              </w:rPr>
              <w:t>B</w:t>
            </w:r>
          </w:p>
        </w:tc>
        <w:tc>
          <w:tcPr>
            <w:tcW w:w="1134" w:type="dxa"/>
            <w:gridSpan w:val="2"/>
          </w:tcPr>
          <w:p>
            <w:pPr>
              <w:jc w:val="both"/>
              <w:rPr>
                <w:b/>
                <w:sz w:val="20"/>
                <w:szCs w:val="20"/>
                <w:highlight w:val="green"/>
              </w:rPr>
            </w:pPr>
            <w:r>
              <w:rPr>
                <w:sz w:val="20"/>
                <w:szCs w:val="20"/>
              </w:rPr>
              <w:t>3,0</w:t>
            </w:r>
          </w:p>
        </w:tc>
        <w:tc>
          <w:tcPr>
            <w:tcW w:w="1135" w:type="dxa"/>
          </w:tcPr>
          <w:p>
            <w:pPr>
              <w:jc w:val="both"/>
              <w:rPr>
                <w:b/>
                <w:sz w:val="20"/>
                <w:szCs w:val="20"/>
                <w:highlight w:val="green"/>
              </w:rPr>
            </w:pPr>
            <w:r>
              <w:rPr>
                <w:sz w:val="20"/>
                <w:szCs w:val="20"/>
              </w:rPr>
              <w:t>80-84</w:t>
            </w:r>
          </w:p>
        </w:tc>
        <w:tc>
          <w:tcPr>
            <w:tcW w:w="1844" w:type="dxa"/>
            <w:gridSpan w:val="3"/>
            <w:vMerge w:val="continue"/>
          </w:tcPr>
          <w:p>
            <w:pPr>
              <w:jc w:val="both"/>
              <w:rPr>
                <w:b/>
                <w:sz w:val="20"/>
                <w:szCs w:val="20"/>
                <w:highlight w:val="green"/>
              </w:rPr>
            </w:pPr>
          </w:p>
        </w:tc>
        <w:tc>
          <w:tcPr>
            <w:tcW w:w="3260" w:type="dxa"/>
            <w:gridSpan w:val="6"/>
          </w:tcPr>
          <w:p>
            <w:pPr>
              <w:jc w:val="both"/>
              <w:rPr>
                <w:b/>
                <w:sz w:val="20"/>
                <w:szCs w:val="20"/>
              </w:rPr>
            </w:pPr>
            <w:r>
              <w:rPr>
                <w:b/>
                <w:sz w:val="20"/>
                <w:szCs w:val="20"/>
              </w:rPr>
              <w:t>Қалыптастырушы және жиынтық бағалау</w:t>
            </w:r>
          </w:p>
        </w:tc>
        <w:tc>
          <w:tcPr>
            <w:tcW w:w="2289" w:type="dxa"/>
            <w:gridSpan w:val="4"/>
          </w:tcPr>
          <w:p>
            <w:pPr>
              <w:jc w:val="both"/>
              <w:rPr>
                <w:b/>
                <w:bCs/>
                <w:sz w:val="20"/>
                <w:szCs w:val="20"/>
                <w:lang w:val="kk-KZ"/>
              </w:rPr>
            </w:pPr>
            <w:r>
              <w:rPr>
                <w:b/>
                <w:bCs/>
                <w:sz w:val="20"/>
                <w:szCs w:val="20"/>
              </w:rPr>
              <w:t>Балл</w:t>
            </w:r>
            <w:r>
              <w:rPr>
                <w:b/>
                <w:bCs/>
                <w:sz w:val="20"/>
                <w:szCs w:val="20"/>
                <w:lang w:val="kk-KZ"/>
              </w:rPr>
              <w:t>,</w:t>
            </w:r>
            <w:r>
              <w:rPr>
                <w:b/>
                <w:bCs/>
                <w:sz w:val="20"/>
                <w:szCs w:val="20"/>
              </w:rPr>
              <w:t xml:space="preserve"> % </w:t>
            </w:r>
          </w:p>
        </w:tc>
        <w:tc>
          <w:tcPr>
            <w:tcW w:w="2289" w:type="dxa"/>
            <w:gridSpan w:val="2"/>
          </w:tcPr>
          <w:p>
            <w:pPr>
              <w:jc w:val="both"/>
              <w:rPr>
                <w:b/>
                <w:bCs/>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Before w:val="2"/>
          <w:wBefore w:w="928" w:type="dxa"/>
          <w:trHeight w:val="135" w:hRule="atLeast"/>
        </w:trPr>
        <w:tc>
          <w:tcPr>
            <w:tcW w:w="778" w:type="dxa"/>
          </w:tcPr>
          <w:p>
            <w:pPr>
              <w:jc w:val="both"/>
              <w:rPr>
                <w:b/>
                <w:sz w:val="20"/>
                <w:szCs w:val="20"/>
                <w:highlight w:val="green"/>
              </w:rPr>
            </w:pPr>
            <w:r>
              <w:rPr>
                <w:sz w:val="20"/>
                <w:szCs w:val="20"/>
                <w:lang w:val="en-US"/>
              </w:rPr>
              <w:t>B-</w:t>
            </w:r>
          </w:p>
        </w:tc>
        <w:tc>
          <w:tcPr>
            <w:tcW w:w="1134" w:type="dxa"/>
            <w:gridSpan w:val="2"/>
          </w:tcPr>
          <w:p>
            <w:pPr>
              <w:jc w:val="both"/>
              <w:rPr>
                <w:b/>
                <w:sz w:val="20"/>
                <w:szCs w:val="20"/>
                <w:highlight w:val="green"/>
              </w:rPr>
            </w:pPr>
            <w:r>
              <w:rPr>
                <w:sz w:val="20"/>
                <w:szCs w:val="20"/>
              </w:rPr>
              <w:t>2,67</w:t>
            </w:r>
          </w:p>
        </w:tc>
        <w:tc>
          <w:tcPr>
            <w:tcW w:w="1135" w:type="dxa"/>
          </w:tcPr>
          <w:p>
            <w:pPr>
              <w:jc w:val="both"/>
              <w:rPr>
                <w:b/>
                <w:sz w:val="20"/>
                <w:szCs w:val="20"/>
                <w:highlight w:val="green"/>
              </w:rPr>
            </w:pPr>
            <w:r>
              <w:rPr>
                <w:sz w:val="20"/>
                <w:szCs w:val="20"/>
              </w:rPr>
              <w:t>75-79</w:t>
            </w:r>
          </w:p>
        </w:tc>
        <w:tc>
          <w:tcPr>
            <w:tcW w:w="1844" w:type="dxa"/>
            <w:gridSpan w:val="3"/>
            <w:vMerge w:val="continue"/>
          </w:tcPr>
          <w:p>
            <w:pPr>
              <w:jc w:val="both"/>
              <w:rPr>
                <w:b/>
                <w:sz w:val="20"/>
                <w:szCs w:val="20"/>
                <w:highlight w:val="green"/>
              </w:rPr>
            </w:pPr>
          </w:p>
        </w:tc>
        <w:tc>
          <w:tcPr>
            <w:tcW w:w="3260" w:type="dxa"/>
            <w:gridSpan w:val="6"/>
          </w:tcPr>
          <w:p>
            <w:pPr>
              <w:jc w:val="both"/>
              <w:rPr>
                <w:sz w:val="20"/>
                <w:szCs w:val="20"/>
              </w:rPr>
            </w:pPr>
            <w:r>
              <w:rPr>
                <w:sz w:val="20"/>
                <w:szCs w:val="20"/>
              </w:rPr>
              <w:t xml:space="preserve">Дәрістегі белсенділік                                        </w:t>
            </w:r>
          </w:p>
        </w:tc>
        <w:tc>
          <w:tcPr>
            <w:tcW w:w="2289" w:type="dxa"/>
            <w:gridSpan w:val="4"/>
          </w:tcPr>
          <w:p>
            <w:pPr>
              <w:jc w:val="both"/>
              <w:rPr>
                <w:sz w:val="20"/>
                <w:szCs w:val="20"/>
              </w:rPr>
            </w:pPr>
            <w:r>
              <w:rPr>
                <w:sz w:val="20"/>
                <w:szCs w:val="20"/>
              </w:rPr>
              <w:t>5</w:t>
            </w:r>
          </w:p>
        </w:tc>
        <w:tc>
          <w:tcPr>
            <w:tcW w:w="2289" w:type="dxa"/>
            <w:gridSpan w:val="2"/>
          </w:tcPr>
          <w:p>
            <w:pPr>
              <w:jc w:val="both"/>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Before w:val="2"/>
          <w:wBefore w:w="928" w:type="dxa"/>
          <w:trHeight w:val="148" w:hRule="atLeast"/>
        </w:trPr>
        <w:tc>
          <w:tcPr>
            <w:tcW w:w="778" w:type="dxa"/>
          </w:tcPr>
          <w:p>
            <w:pPr>
              <w:jc w:val="both"/>
              <w:rPr>
                <w:b/>
                <w:sz w:val="20"/>
                <w:szCs w:val="20"/>
                <w:highlight w:val="green"/>
              </w:rPr>
            </w:pPr>
            <w:r>
              <w:rPr>
                <w:sz w:val="20"/>
                <w:szCs w:val="20"/>
                <w:lang w:val="en-US"/>
              </w:rPr>
              <w:t>C+</w:t>
            </w:r>
          </w:p>
        </w:tc>
        <w:tc>
          <w:tcPr>
            <w:tcW w:w="1134" w:type="dxa"/>
            <w:gridSpan w:val="2"/>
          </w:tcPr>
          <w:p>
            <w:pPr>
              <w:jc w:val="both"/>
              <w:rPr>
                <w:b/>
                <w:sz w:val="20"/>
                <w:szCs w:val="20"/>
                <w:highlight w:val="green"/>
              </w:rPr>
            </w:pPr>
            <w:r>
              <w:rPr>
                <w:sz w:val="20"/>
                <w:szCs w:val="20"/>
              </w:rPr>
              <w:t>2,33</w:t>
            </w:r>
          </w:p>
        </w:tc>
        <w:tc>
          <w:tcPr>
            <w:tcW w:w="1135" w:type="dxa"/>
          </w:tcPr>
          <w:p>
            <w:pPr>
              <w:jc w:val="both"/>
              <w:rPr>
                <w:b/>
                <w:sz w:val="20"/>
                <w:szCs w:val="20"/>
                <w:highlight w:val="green"/>
              </w:rPr>
            </w:pPr>
            <w:r>
              <w:rPr>
                <w:sz w:val="20"/>
                <w:szCs w:val="20"/>
              </w:rPr>
              <w:t>70-74</w:t>
            </w:r>
          </w:p>
        </w:tc>
        <w:tc>
          <w:tcPr>
            <w:tcW w:w="1844" w:type="dxa"/>
            <w:gridSpan w:val="3"/>
            <w:vMerge w:val="continue"/>
          </w:tcPr>
          <w:p>
            <w:pPr>
              <w:jc w:val="both"/>
              <w:rPr>
                <w:b/>
                <w:sz w:val="20"/>
                <w:szCs w:val="20"/>
                <w:highlight w:val="green"/>
              </w:rPr>
            </w:pPr>
          </w:p>
        </w:tc>
        <w:tc>
          <w:tcPr>
            <w:tcW w:w="3260" w:type="dxa"/>
            <w:gridSpan w:val="6"/>
          </w:tcPr>
          <w:p>
            <w:pPr>
              <w:jc w:val="both"/>
              <w:rPr>
                <w:sz w:val="20"/>
                <w:szCs w:val="20"/>
              </w:rPr>
            </w:pPr>
            <w:r>
              <w:rPr>
                <w:sz w:val="20"/>
                <w:szCs w:val="20"/>
              </w:rPr>
              <w:t>Практикалық сабақтарда жұмыс</w:t>
            </w:r>
          </w:p>
        </w:tc>
        <w:tc>
          <w:tcPr>
            <w:tcW w:w="2289" w:type="dxa"/>
            <w:gridSpan w:val="4"/>
          </w:tcPr>
          <w:p>
            <w:pPr>
              <w:jc w:val="both"/>
              <w:rPr>
                <w:sz w:val="20"/>
                <w:szCs w:val="20"/>
                <w:lang w:val="kk-KZ"/>
              </w:rPr>
            </w:pPr>
            <w:r>
              <w:rPr>
                <w:sz w:val="20"/>
                <w:szCs w:val="20"/>
                <w:lang w:val="kk-KZ"/>
              </w:rPr>
              <w:t>20</w:t>
            </w:r>
          </w:p>
        </w:tc>
        <w:tc>
          <w:tcPr>
            <w:tcW w:w="2289" w:type="dxa"/>
            <w:gridSpan w:val="2"/>
          </w:tcPr>
          <w:p>
            <w:pPr>
              <w:jc w:val="both"/>
              <w:rPr>
                <w:sz w:val="20"/>
                <w:szCs w:val="20"/>
                <w:lang w:val="kk-KZ"/>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Before w:val="2"/>
          <w:wBefore w:w="928" w:type="dxa"/>
          <w:trHeight w:val="181" w:hRule="atLeast"/>
        </w:trPr>
        <w:tc>
          <w:tcPr>
            <w:tcW w:w="778" w:type="dxa"/>
          </w:tcPr>
          <w:p>
            <w:pPr>
              <w:jc w:val="both"/>
              <w:rPr>
                <w:b/>
                <w:sz w:val="20"/>
                <w:szCs w:val="20"/>
                <w:highlight w:val="green"/>
              </w:rPr>
            </w:pPr>
            <w:r>
              <w:rPr>
                <w:sz w:val="20"/>
                <w:szCs w:val="20"/>
                <w:lang w:val="en-US"/>
              </w:rPr>
              <w:t>C</w:t>
            </w:r>
          </w:p>
        </w:tc>
        <w:tc>
          <w:tcPr>
            <w:tcW w:w="1134" w:type="dxa"/>
            <w:gridSpan w:val="2"/>
          </w:tcPr>
          <w:p>
            <w:pPr>
              <w:jc w:val="both"/>
              <w:rPr>
                <w:b/>
                <w:sz w:val="20"/>
                <w:szCs w:val="20"/>
                <w:highlight w:val="green"/>
              </w:rPr>
            </w:pPr>
            <w:r>
              <w:rPr>
                <w:sz w:val="20"/>
                <w:szCs w:val="20"/>
              </w:rPr>
              <w:t>2,0</w:t>
            </w:r>
          </w:p>
        </w:tc>
        <w:tc>
          <w:tcPr>
            <w:tcW w:w="1135" w:type="dxa"/>
          </w:tcPr>
          <w:p>
            <w:pPr>
              <w:jc w:val="both"/>
              <w:rPr>
                <w:b/>
                <w:sz w:val="20"/>
                <w:szCs w:val="20"/>
                <w:highlight w:val="green"/>
              </w:rPr>
            </w:pPr>
            <w:r>
              <w:rPr>
                <w:sz w:val="20"/>
                <w:szCs w:val="20"/>
              </w:rPr>
              <w:t>65-69</w:t>
            </w:r>
          </w:p>
        </w:tc>
        <w:tc>
          <w:tcPr>
            <w:tcW w:w="1844" w:type="dxa"/>
            <w:gridSpan w:val="3"/>
            <w:vMerge w:val="restart"/>
          </w:tcPr>
          <w:p>
            <w:pPr>
              <w:jc w:val="both"/>
              <w:rPr>
                <w:sz w:val="20"/>
                <w:szCs w:val="20"/>
                <w:highlight w:val="green"/>
              </w:rPr>
            </w:pPr>
            <w:r>
              <w:rPr>
                <w:sz w:val="20"/>
                <w:szCs w:val="20"/>
              </w:rPr>
              <w:t>Қанағаттанарлық</w:t>
            </w:r>
          </w:p>
        </w:tc>
        <w:tc>
          <w:tcPr>
            <w:tcW w:w="3260" w:type="dxa"/>
            <w:gridSpan w:val="6"/>
          </w:tcPr>
          <w:p>
            <w:pPr>
              <w:jc w:val="both"/>
              <w:rPr>
                <w:sz w:val="20"/>
                <w:szCs w:val="20"/>
              </w:rPr>
            </w:pPr>
            <w:r>
              <w:rPr>
                <w:sz w:val="20"/>
                <w:szCs w:val="20"/>
                <w:lang w:val="kk-KZ"/>
              </w:rPr>
              <w:t>С</w:t>
            </w:r>
            <w:r>
              <w:rPr>
                <w:sz w:val="20"/>
                <w:szCs w:val="20"/>
              </w:rPr>
              <w:t>туденттің өзіндік жұмысы</w:t>
            </w:r>
          </w:p>
        </w:tc>
        <w:tc>
          <w:tcPr>
            <w:tcW w:w="2289" w:type="dxa"/>
            <w:gridSpan w:val="4"/>
          </w:tcPr>
          <w:p>
            <w:pPr>
              <w:jc w:val="both"/>
              <w:rPr>
                <w:sz w:val="20"/>
                <w:szCs w:val="20"/>
                <w:lang w:val="kk-KZ"/>
              </w:rPr>
            </w:pPr>
            <w:r>
              <w:rPr>
                <w:sz w:val="20"/>
                <w:szCs w:val="20"/>
              </w:rPr>
              <w:t>2</w:t>
            </w:r>
            <w:r>
              <w:rPr>
                <w:sz w:val="20"/>
                <w:szCs w:val="20"/>
                <w:lang w:val="kk-KZ"/>
              </w:rPr>
              <w:t>5</w:t>
            </w:r>
          </w:p>
        </w:tc>
        <w:tc>
          <w:tcPr>
            <w:tcW w:w="2289" w:type="dxa"/>
            <w:gridSpan w:val="2"/>
          </w:tcPr>
          <w:p>
            <w:pPr>
              <w:jc w:val="both"/>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Before w:val="2"/>
          <w:wBefore w:w="928" w:type="dxa"/>
          <w:trHeight w:val="211" w:hRule="atLeast"/>
        </w:trPr>
        <w:tc>
          <w:tcPr>
            <w:tcW w:w="778" w:type="dxa"/>
          </w:tcPr>
          <w:p>
            <w:pPr>
              <w:jc w:val="both"/>
              <w:rPr>
                <w:b/>
                <w:sz w:val="20"/>
                <w:szCs w:val="20"/>
                <w:highlight w:val="green"/>
              </w:rPr>
            </w:pPr>
            <w:r>
              <w:rPr>
                <w:sz w:val="20"/>
                <w:szCs w:val="20"/>
                <w:lang w:val="en-US"/>
              </w:rPr>
              <w:t>C-</w:t>
            </w:r>
          </w:p>
        </w:tc>
        <w:tc>
          <w:tcPr>
            <w:tcW w:w="1134" w:type="dxa"/>
            <w:gridSpan w:val="2"/>
          </w:tcPr>
          <w:p>
            <w:pPr>
              <w:jc w:val="both"/>
              <w:rPr>
                <w:b/>
                <w:sz w:val="20"/>
                <w:szCs w:val="20"/>
                <w:highlight w:val="green"/>
              </w:rPr>
            </w:pPr>
            <w:r>
              <w:rPr>
                <w:sz w:val="20"/>
                <w:szCs w:val="20"/>
              </w:rPr>
              <w:t>1,67</w:t>
            </w:r>
          </w:p>
        </w:tc>
        <w:tc>
          <w:tcPr>
            <w:tcW w:w="1135" w:type="dxa"/>
          </w:tcPr>
          <w:p>
            <w:pPr>
              <w:jc w:val="both"/>
              <w:rPr>
                <w:b/>
                <w:sz w:val="20"/>
                <w:szCs w:val="20"/>
                <w:highlight w:val="green"/>
              </w:rPr>
            </w:pPr>
            <w:r>
              <w:rPr>
                <w:sz w:val="20"/>
                <w:szCs w:val="20"/>
              </w:rPr>
              <w:t>60-64</w:t>
            </w:r>
          </w:p>
        </w:tc>
        <w:tc>
          <w:tcPr>
            <w:tcW w:w="1844" w:type="dxa"/>
            <w:gridSpan w:val="3"/>
            <w:vMerge w:val="continue"/>
          </w:tcPr>
          <w:p>
            <w:pPr>
              <w:jc w:val="both"/>
              <w:rPr>
                <w:b/>
                <w:sz w:val="20"/>
                <w:szCs w:val="20"/>
                <w:highlight w:val="green"/>
              </w:rPr>
            </w:pPr>
          </w:p>
        </w:tc>
        <w:tc>
          <w:tcPr>
            <w:tcW w:w="3260" w:type="dxa"/>
            <w:gridSpan w:val="6"/>
          </w:tcPr>
          <w:p>
            <w:pPr>
              <w:jc w:val="both"/>
              <w:rPr>
                <w:sz w:val="20"/>
                <w:szCs w:val="20"/>
              </w:rPr>
            </w:pPr>
            <w:r>
              <w:rPr>
                <w:sz w:val="20"/>
                <w:szCs w:val="20"/>
              </w:rPr>
              <w:t>Жобалық және шығармашылық әрекеттер</w:t>
            </w:r>
          </w:p>
        </w:tc>
        <w:tc>
          <w:tcPr>
            <w:tcW w:w="2289" w:type="dxa"/>
            <w:gridSpan w:val="4"/>
          </w:tcPr>
          <w:p>
            <w:pPr>
              <w:jc w:val="both"/>
              <w:rPr>
                <w:sz w:val="20"/>
                <w:szCs w:val="20"/>
                <w:lang w:val="kk-KZ"/>
              </w:rPr>
            </w:pPr>
            <w:r>
              <w:rPr>
                <w:sz w:val="20"/>
                <w:szCs w:val="20"/>
                <w:lang w:val="kk-KZ"/>
              </w:rPr>
              <w:t>10</w:t>
            </w:r>
          </w:p>
        </w:tc>
        <w:tc>
          <w:tcPr>
            <w:tcW w:w="2289" w:type="dxa"/>
            <w:gridSpan w:val="2"/>
          </w:tcPr>
          <w:p>
            <w:pPr>
              <w:jc w:val="both"/>
              <w:rPr>
                <w:sz w:val="20"/>
                <w:szCs w:val="20"/>
                <w:lang w:val="kk-KZ"/>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Before w:val="2"/>
          <w:wBefore w:w="928" w:type="dxa"/>
          <w:trHeight w:val="250" w:hRule="atLeast"/>
        </w:trPr>
        <w:tc>
          <w:tcPr>
            <w:tcW w:w="778" w:type="dxa"/>
            <w:tcBorders>
              <w:bottom w:val="single" w:color="auto" w:sz="4" w:space="0"/>
            </w:tcBorders>
          </w:tcPr>
          <w:p>
            <w:pPr>
              <w:jc w:val="both"/>
              <w:rPr>
                <w:b/>
                <w:sz w:val="20"/>
                <w:szCs w:val="20"/>
                <w:highlight w:val="green"/>
              </w:rPr>
            </w:pPr>
            <w:r>
              <w:rPr>
                <w:sz w:val="20"/>
                <w:szCs w:val="20"/>
                <w:lang w:val="en-US"/>
              </w:rPr>
              <w:t>D+</w:t>
            </w:r>
          </w:p>
        </w:tc>
        <w:tc>
          <w:tcPr>
            <w:tcW w:w="1134" w:type="dxa"/>
            <w:gridSpan w:val="2"/>
            <w:tcBorders>
              <w:bottom w:val="single" w:color="auto" w:sz="4" w:space="0"/>
            </w:tcBorders>
          </w:tcPr>
          <w:p>
            <w:pPr>
              <w:jc w:val="both"/>
              <w:rPr>
                <w:b/>
                <w:sz w:val="20"/>
                <w:szCs w:val="20"/>
                <w:highlight w:val="green"/>
              </w:rPr>
            </w:pPr>
            <w:r>
              <w:rPr>
                <w:sz w:val="20"/>
                <w:szCs w:val="20"/>
              </w:rPr>
              <w:t>1,33</w:t>
            </w:r>
          </w:p>
        </w:tc>
        <w:tc>
          <w:tcPr>
            <w:tcW w:w="1135" w:type="dxa"/>
            <w:tcBorders>
              <w:bottom w:val="single" w:color="auto" w:sz="4" w:space="0"/>
            </w:tcBorders>
          </w:tcPr>
          <w:p>
            <w:pPr>
              <w:jc w:val="both"/>
              <w:rPr>
                <w:b/>
                <w:sz w:val="20"/>
                <w:szCs w:val="20"/>
                <w:highlight w:val="green"/>
              </w:rPr>
            </w:pPr>
            <w:r>
              <w:rPr>
                <w:sz w:val="20"/>
                <w:szCs w:val="20"/>
              </w:rPr>
              <w:t>55-59</w:t>
            </w:r>
          </w:p>
        </w:tc>
        <w:tc>
          <w:tcPr>
            <w:tcW w:w="1844" w:type="dxa"/>
            <w:gridSpan w:val="3"/>
            <w:vMerge w:val="continue"/>
          </w:tcPr>
          <w:p>
            <w:pPr>
              <w:jc w:val="both"/>
              <w:rPr>
                <w:sz w:val="20"/>
                <w:szCs w:val="20"/>
              </w:rPr>
            </w:pPr>
          </w:p>
        </w:tc>
        <w:tc>
          <w:tcPr>
            <w:tcW w:w="3260" w:type="dxa"/>
            <w:gridSpan w:val="6"/>
            <w:tcBorders>
              <w:bottom w:val="single" w:color="auto" w:sz="4" w:space="0"/>
            </w:tcBorders>
          </w:tcPr>
          <w:p>
            <w:pPr>
              <w:jc w:val="both"/>
              <w:rPr>
                <w:sz w:val="20"/>
                <w:szCs w:val="20"/>
              </w:rPr>
            </w:pPr>
            <w:r>
              <w:rPr>
                <w:sz w:val="20"/>
                <w:szCs w:val="20"/>
              </w:rPr>
              <w:t>Қорытынды бақылау (емтихан)</w:t>
            </w:r>
          </w:p>
        </w:tc>
        <w:tc>
          <w:tcPr>
            <w:tcW w:w="2289" w:type="dxa"/>
            <w:gridSpan w:val="4"/>
            <w:tcBorders>
              <w:bottom w:val="single" w:color="auto" w:sz="4" w:space="0"/>
            </w:tcBorders>
          </w:tcPr>
          <w:p>
            <w:pPr>
              <w:jc w:val="both"/>
              <w:rPr>
                <w:sz w:val="20"/>
                <w:szCs w:val="20"/>
              </w:rPr>
            </w:pPr>
            <w:r>
              <w:rPr>
                <w:sz w:val="20"/>
                <w:szCs w:val="20"/>
              </w:rPr>
              <w:t>40</w:t>
            </w:r>
          </w:p>
        </w:tc>
        <w:tc>
          <w:tcPr>
            <w:tcW w:w="2289" w:type="dxa"/>
            <w:gridSpan w:val="2"/>
            <w:tcBorders>
              <w:bottom w:val="single" w:color="auto" w:sz="4" w:space="0"/>
            </w:tcBorders>
          </w:tcPr>
          <w:p>
            <w:pPr>
              <w:jc w:val="both"/>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Before w:val="2"/>
          <w:wBefore w:w="928" w:type="dxa"/>
          <w:trHeight w:val="189" w:hRule="atLeast"/>
        </w:trPr>
        <w:tc>
          <w:tcPr>
            <w:tcW w:w="778" w:type="dxa"/>
            <w:tcBorders>
              <w:top w:val="single" w:color="auto" w:sz="4" w:space="0"/>
              <w:left w:val="single" w:color="auto" w:sz="4" w:space="0"/>
              <w:bottom w:val="single" w:color="auto" w:sz="4" w:space="0"/>
              <w:right w:val="single" w:color="auto" w:sz="4" w:space="0"/>
            </w:tcBorders>
          </w:tcPr>
          <w:p>
            <w:pPr>
              <w:rPr>
                <w:sz w:val="20"/>
                <w:szCs w:val="20"/>
                <w:highlight w:val="green"/>
              </w:rPr>
            </w:pPr>
            <w:r>
              <w:rPr>
                <w:sz w:val="20"/>
                <w:szCs w:val="20"/>
              </w:rPr>
              <w:t>D</w:t>
            </w:r>
          </w:p>
        </w:tc>
        <w:tc>
          <w:tcPr>
            <w:tcW w:w="1134" w:type="dxa"/>
            <w:gridSpan w:val="2"/>
            <w:tcBorders>
              <w:top w:val="single" w:color="auto" w:sz="4" w:space="0"/>
              <w:left w:val="single" w:color="auto" w:sz="4" w:space="0"/>
              <w:bottom w:val="single" w:color="auto" w:sz="4" w:space="0"/>
              <w:right w:val="single" w:color="auto" w:sz="4" w:space="0"/>
            </w:tcBorders>
          </w:tcPr>
          <w:p>
            <w:pPr>
              <w:rPr>
                <w:sz w:val="20"/>
                <w:szCs w:val="20"/>
                <w:highlight w:val="green"/>
              </w:rPr>
            </w:pPr>
            <w:r>
              <w:rPr>
                <w:sz w:val="20"/>
                <w:szCs w:val="20"/>
              </w:rPr>
              <w:t>1,0</w:t>
            </w:r>
          </w:p>
        </w:tc>
        <w:tc>
          <w:tcPr>
            <w:tcW w:w="1135" w:type="dxa"/>
            <w:tcBorders>
              <w:top w:val="single" w:color="auto" w:sz="4" w:space="0"/>
              <w:left w:val="single" w:color="auto" w:sz="4" w:space="0"/>
              <w:bottom w:val="single" w:color="auto" w:sz="4" w:space="0"/>
            </w:tcBorders>
          </w:tcPr>
          <w:p>
            <w:pPr>
              <w:rPr>
                <w:sz w:val="20"/>
                <w:szCs w:val="20"/>
                <w:highlight w:val="green"/>
              </w:rPr>
            </w:pPr>
            <w:r>
              <w:rPr>
                <w:sz w:val="20"/>
                <w:szCs w:val="20"/>
              </w:rPr>
              <w:t>50-54</w:t>
            </w:r>
          </w:p>
        </w:tc>
        <w:tc>
          <w:tcPr>
            <w:tcW w:w="1844" w:type="dxa"/>
            <w:gridSpan w:val="3"/>
            <w:vMerge w:val="continue"/>
            <w:tcBorders>
              <w:bottom w:val="single" w:color="auto" w:sz="4" w:space="0"/>
            </w:tcBorders>
          </w:tcPr>
          <w:p>
            <w:pPr>
              <w:rPr>
                <w:sz w:val="20"/>
                <w:szCs w:val="20"/>
                <w:highlight w:val="green"/>
              </w:rPr>
            </w:pPr>
          </w:p>
        </w:tc>
        <w:tc>
          <w:tcPr>
            <w:tcW w:w="3260" w:type="dxa"/>
            <w:gridSpan w:val="6"/>
            <w:vMerge w:val="restart"/>
            <w:tcBorders>
              <w:top w:val="single" w:color="auto" w:sz="4" w:space="0"/>
              <w:right w:val="single" w:color="auto" w:sz="4" w:space="0"/>
            </w:tcBorders>
          </w:tcPr>
          <w:p>
            <w:pPr>
              <w:rPr>
                <w:sz w:val="20"/>
                <w:szCs w:val="20"/>
              </w:rPr>
            </w:pPr>
            <w:r>
              <w:rPr>
                <w:sz w:val="20"/>
                <w:szCs w:val="20"/>
                <w:lang w:val="kk-KZ"/>
              </w:rPr>
              <w:t>БАРЛЫҒЫ</w:t>
            </w:r>
            <w:r>
              <w:rPr>
                <w:sz w:val="20"/>
                <w:szCs w:val="20"/>
              </w:rPr>
              <w:t xml:space="preserve">                                     </w:t>
            </w:r>
          </w:p>
        </w:tc>
        <w:tc>
          <w:tcPr>
            <w:tcW w:w="2289" w:type="dxa"/>
            <w:gridSpan w:val="4"/>
            <w:vMerge w:val="restart"/>
            <w:tcBorders>
              <w:top w:val="single" w:color="auto" w:sz="4" w:space="0"/>
              <w:left w:val="single" w:color="auto" w:sz="4" w:space="0"/>
              <w:right w:val="single" w:color="auto" w:sz="4" w:space="0"/>
            </w:tcBorders>
          </w:tcPr>
          <w:p>
            <w:pPr>
              <w:rPr>
                <w:sz w:val="20"/>
                <w:szCs w:val="20"/>
              </w:rPr>
            </w:pPr>
            <w:r>
              <w:rPr>
                <w:sz w:val="20"/>
                <w:szCs w:val="20"/>
              </w:rPr>
              <w:t xml:space="preserve">100 </w:t>
            </w:r>
          </w:p>
        </w:tc>
        <w:tc>
          <w:tcPr>
            <w:tcW w:w="2289" w:type="dxa"/>
            <w:gridSpan w:val="2"/>
            <w:tcBorders>
              <w:top w:val="single" w:color="auto" w:sz="4" w:space="0"/>
              <w:left w:val="single" w:color="auto" w:sz="4" w:space="0"/>
              <w:right w:val="single" w:color="auto" w:sz="4" w:space="0"/>
            </w:tcBorders>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Before w:val="2"/>
          <w:wBefore w:w="928" w:type="dxa"/>
          <w:trHeight w:val="315" w:hRule="atLeast"/>
        </w:trPr>
        <w:tc>
          <w:tcPr>
            <w:tcW w:w="778" w:type="dxa"/>
            <w:tcBorders>
              <w:top w:val="single" w:color="auto" w:sz="4" w:space="0"/>
              <w:left w:val="single" w:color="auto" w:sz="4" w:space="0"/>
              <w:bottom w:val="single" w:color="auto" w:sz="4" w:space="0"/>
              <w:right w:val="single" w:color="auto" w:sz="4" w:space="0"/>
            </w:tcBorders>
          </w:tcPr>
          <w:p>
            <w:pPr>
              <w:rPr>
                <w:sz w:val="20"/>
                <w:szCs w:val="20"/>
                <w:highlight w:val="green"/>
                <w:lang w:val="en-US"/>
              </w:rPr>
            </w:pPr>
            <w:r>
              <w:rPr>
                <w:sz w:val="20"/>
                <w:szCs w:val="20"/>
                <w:lang w:val="en-US"/>
              </w:rPr>
              <w:t>FX</w:t>
            </w:r>
          </w:p>
        </w:tc>
        <w:tc>
          <w:tcPr>
            <w:tcW w:w="1134" w:type="dxa"/>
            <w:gridSpan w:val="2"/>
            <w:tcBorders>
              <w:top w:val="single" w:color="auto" w:sz="4" w:space="0"/>
              <w:left w:val="single" w:color="auto" w:sz="4" w:space="0"/>
              <w:bottom w:val="single" w:color="auto" w:sz="4" w:space="0"/>
              <w:right w:val="single" w:color="auto" w:sz="4" w:space="0"/>
            </w:tcBorders>
          </w:tcPr>
          <w:p>
            <w:pPr>
              <w:rPr>
                <w:sz w:val="20"/>
                <w:szCs w:val="20"/>
                <w:highlight w:val="green"/>
                <w:lang w:val="en-US"/>
              </w:rPr>
            </w:pPr>
            <w:r>
              <w:rPr>
                <w:sz w:val="20"/>
                <w:szCs w:val="20"/>
                <w:lang w:val="en-US"/>
              </w:rPr>
              <w:t>0,5</w:t>
            </w:r>
          </w:p>
        </w:tc>
        <w:tc>
          <w:tcPr>
            <w:tcW w:w="1135" w:type="dxa"/>
            <w:tcBorders>
              <w:top w:val="single" w:color="auto" w:sz="4" w:space="0"/>
              <w:left w:val="single" w:color="auto" w:sz="4" w:space="0"/>
              <w:bottom w:val="single" w:color="auto" w:sz="4" w:space="0"/>
              <w:right w:val="single" w:color="auto" w:sz="4" w:space="0"/>
            </w:tcBorders>
          </w:tcPr>
          <w:p>
            <w:pPr>
              <w:rPr>
                <w:sz w:val="20"/>
                <w:szCs w:val="20"/>
                <w:highlight w:val="green"/>
              </w:rPr>
            </w:pPr>
            <w:r>
              <w:rPr>
                <w:sz w:val="20"/>
                <w:szCs w:val="20"/>
                <w:lang w:val="en-US"/>
              </w:rPr>
              <w:t>25-49</w:t>
            </w:r>
          </w:p>
        </w:tc>
        <w:tc>
          <w:tcPr>
            <w:tcW w:w="1844" w:type="dxa"/>
            <w:gridSpan w:val="3"/>
            <w:vMerge w:val="restart"/>
            <w:tcBorders>
              <w:top w:val="single" w:color="auto" w:sz="4" w:space="0"/>
              <w:left w:val="single" w:color="auto" w:sz="4" w:space="0"/>
            </w:tcBorders>
          </w:tcPr>
          <w:p>
            <w:pPr>
              <w:rPr>
                <w:sz w:val="20"/>
                <w:szCs w:val="20"/>
                <w:highlight w:val="green"/>
              </w:rPr>
            </w:pPr>
            <w:r>
              <w:rPr>
                <w:sz w:val="20"/>
                <w:szCs w:val="20"/>
              </w:rPr>
              <w:t>Қанағаттанарлықсыз</w:t>
            </w:r>
          </w:p>
        </w:tc>
        <w:tc>
          <w:tcPr>
            <w:tcW w:w="3260" w:type="dxa"/>
            <w:gridSpan w:val="6"/>
            <w:vMerge w:val="continue"/>
            <w:tcBorders>
              <w:right w:val="single" w:color="auto" w:sz="4" w:space="0"/>
            </w:tcBorders>
          </w:tcPr>
          <w:p>
            <w:pPr>
              <w:rPr>
                <w:sz w:val="20"/>
                <w:szCs w:val="20"/>
              </w:rPr>
            </w:pPr>
          </w:p>
        </w:tc>
        <w:tc>
          <w:tcPr>
            <w:tcW w:w="2289" w:type="dxa"/>
            <w:gridSpan w:val="4"/>
            <w:vMerge w:val="continue"/>
            <w:tcBorders>
              <w:left w:val="single" w:color="auto" w:sz="4" w:space="0"/>
              <w:right w:val="single" w:color="auto" w:sz="4" w:space="0"/>
            </w:tcBorders>
          </w:tcPr>
          <w:p>
            <w:pPr>
              <w:rPr>
                <w:sz w:val="20"/>
                <w:szCs w:val="20"/>
              </w:rPr>
            </w:pPr>
          </w:p>
        </w:tc>
        <w:tc>
          <w:tcPr>
            <w:tcW w:w="2289" w:type="dxa"/>
            <w:gridSpan w:val="2"/>
            <w:tcBorders>
              <w:left w:val="single" w:color="auto" w:sz="4" w:space="0"/>
              <w:right w:val="single" w:color="auto" w:sz="4" w:space="0"/>
            </w:tcBorders>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Before w:val="2"/>
          <w:wBefore w:w="928" w:type="dxa"/>
          <w:trHeight w:val="315" w:hRule="atLeast"/>
        </w:trPr>
        <w:tc>
          <w:tcPr>
            <w:tcW w:w="778" w:type="dxa"/>
            <w:tcBorders>
              <w:top w:val="single" w:color="auto" w:sz="4" w:space="0"/>
              <w:left w:val="single" w:color="auto" w:sz="4" w:space="0"/>
              <w:bottom w:val="single" w:color="auto" w:sz="4" w:space="0"/>
              <w:right w:val="single" w:color="auto" w:sz="4" w:space="0"/>
            </w:tcBorders>
          </w:tcPr>
          <w:p>
            <w:pPr>
              <w:rPr>
                <w:sz w:val="20"/>
                <w:szCs w:val="20"/>
                <w:highlight w:val="green"/>
                <w:lang w:val="en-US"/>
              </w:rPr>
            </w:pPr>
            <w:r>
              <w:rPr>
                <w:sz w:val="20"/>
                <w:szCs w:val="20"/>
                <w:lang w:val="en-US"/>
              </w:rPr>
              <w:t>F</w:t>
            </w:r>
          </w:p>
        </w:tc>
        <w:tc>
          <w:tcPr>
            <w:tcW w:w="1134" w:type="dxa"/>
            <w:gridSpan w:val="2"/>
            <w:tcBorders>
              <w:top w:val="single" w:color="auto" w:sz="4" w:space="0"/>
              <w:left w:val="single" w:color="auto" w:sz="4" w:space="0"/>
              <w:bottom w:val="single" w:color="auto" w:sz="4" w:space="0"/>
              <w:right w:val="single" w:color="auto" w:sz="4" w:space="0"/>
            </w:tcBorders>
          </w:tcPr>
          <w:p>
            <w:pPr>
              <w:rPr>
                <w:sz w:val="20"/>
                <w:szCs w:val="20"/>
                <w:highlight w:val="green"/>
              </w:rPr>
            </w:pPr>
            <w:r>
              <w:rPr>
                <w:sz w:val="20"/>
                <w:szCs w:val="20"/>
              </w:rPr>
              <w:t>0</w:t>
            </w:r>
          </w:p>
        </w:tc>
        <w:tc>
          <w:tcPr>
            <w:tcW w:w="1135" w:type="dxa"/>
            <w:tcBorders>
              <w:top w:val="single" w:color="auto" w:sz="4" w:space="0"/>
              <w:left w:val="single" w:color="auto" w:sz="4" w:space="0"/>
              <w:bottom w:val="single" w:color="auto" w:sz="4" w:space="0"/>
              <w:right w:val="single" w:color="auto" w:sz="4" w:space="0"/>
            </w:tcBorders>
          </w:tcPr>
          <w:p>
            <w:pPr>
              <w:rPr>
                <w:sz w:val="20"/>
                <w:szCs w:val="20"/>
                <w:highlight w:val="green"/>
                <w:lang w:val="en-US"/>
              </w:rPr>
            </w:pPr>
            <w:r>
              <w:rPr>
                <w:sz w:val="20"/>
                <w:szCs w:val="20"/>
              </w:rPr>
              <w:t>0-</w:t>
            </w:r>
            <w:r>
              <w:rPr>
                <w:sz w:val="20"/>
                <w:szCs w:val="20"/>
                <w:lang w:val="en-US"/>
              </w:rPr>
              <w:t>24</w:t>
            </w:r>
          </w:p>
        </w:tc>
        <w:tc>
          <w:tcPr>
            <w:tcW w:w="1844" w:type="dxa"/>
            <w:gridSpan w:val="3"/>
            <w:vMerge w:val="continue"/>
            <w:tcBorders>
              <w:left w:val="single" w:color="auto" w:sz="4" w:space="0"/>
              <w:bottom w:val="single" w:color="auto" w:sz="4" w:space="0"/>
            </w:tcBorders>
          </w:tcPr>
          <w:p>
            <w:pPr>
              <w:rPr>
                <w:sz w:val="20"/>
                <w:szCs w:val="20"/>
                <w:highlight w:val="green"/>
              </w:rPr>
            </w:pPr>
          </w:p>
        </w:tc>
        <w:tc>
          <w:tcPr>
            <w:tcW w:w="3260" w:type="dxa"/>
            <w:gridSpan w:val="6"/>
            <w:vMerge w:val="continue"/>
            <w:tcBorders>
              <w:bottom w:val="single" w:color="auto" w:sz="4" w:space="0"/>
              <w:right w:val="single" w:color="auto" w:sz="4" w:space="0"/>
            </w:tcBorders>
          </w:tcPr>
          <w:p>
            <w:pPr>
              <w:rPr>
                <w:sz w:val="20"/>
                <w:szCs w:val="20"/>
              </w:rPr>
            </w:pPr>
          </w:p>
        </w:tc>
        <w:tc>
          <w:tcPr>
            <w:tcW w:w="2289" w:type="dxa"/>
            <w:gridSpan w:val="4"/>
            <w:vMerge w:val="continue"/>
            <w:tcBorders>
              <w:left w:val="single" w:color="auto" w:sz="4" w:space="0"/>
              <w:bottom w:val="single" w:color="auto" w:sz="4" w:space="0"/>
              <w:right w:val="single" w:color="auto" w:sz="4" w:space="0"/>
            </w:tcBorders>
          </w:tcPr>
          <w:p>
            <w:pPr>
              <w:rPr>
                <w:sz w:val="20"/>
                <w:szCs w:val="20"/>
              </w:rPr>
            </w:pPr>
          </w:p>
        </w:tc>
        <w:tc>
          <w:tcPr>
            <w:tcW w:w="2289" w:type="dxa"/>
            <w:gridSpan w:val="2"/>
            <w:tcBorders>
              <w:left w:val="single" w:color="auto" w:sz="4" w:space="0"/>
              <w:bottom w:val="single" w:color="auto" w:sz="4" w:space="0"/>
              <w:right w:val="single" w:color="auto" w:sz="4" w:space="0"/>
            </w:tcBorders>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Before w:val="2"/>
          <w:wBefore w:w="928" w:type="dxa"/>
          <w:trHeight w:val="58" w:hRule="atLeast"/>
        </w:trPr>
        <w:tc>
          <w:tcPr>
            <w:tcW w:w="10440" w:type="dxa"/>
            <w:gridSpan w:val="17"/>
            <w:tcBorders>
              <w:top w:val="single" w:color="auto" w:sz="4" w:space="0"/>
              <w:bottom w:val="single" w:color="auto" w:sz="4" w:space="0"/>
            </w:tcBorders>
            <w:shd w:val="clear" w:color="auto" w:fill="DBE5F1"/>
          </w:tcPr>
          <w:p>
            <w:pPr>
              <w:tabs>
                <w:tab w:val="left" w:pos="1276"/>
              </w:tabs>
              <w:jc w:val="center"/>
              <w:rPr>
                <w:b/>
                <w:sz w:val="20"/>
                <w:szCs w:val="20"/>
              </w:rPr>
            </w:pPr>
          </w:p>
          <w:p>
            <w:pPr>
              <w:jc w:val="center"/>
              <w:rPr>
                <w:b/>
                <w:bCs/>
                <w:sz w:val="20"/>
                <w:szCs w:val="20"/>
              </w:rPr>
            </w:pPr>
            <w:r>
              <w:rPr>
                <w:b/>
                <w:bCs/>
                <w:sz w:val="20"/>
                <w:szCs w:val="20"/>
              </w:rPr>
              <w:t>Пәннің мазмұнын жүзеге асырудың күнтізбелік жоспары (кестесі). Оқыту және оқу әдістері.</w:t>
            </w:r>
          </w:p>
          <w:p>
            <w:pPr>
              <w:tabs>
                <w:tab w:val="left" w:pos="1276"/>
              </w:tabs>
              <w:jc w:val="center"/>
              <w:rPr>
                <w:b/>
                <w:sz w:val="20"/>
                <w:szCs w:val="20"/>
              </w:rPr>
            </w:pPr>
          </w:p>
        </w:tc>
        <w:tc>
          <w:tcPr>
            <w:tcW w:w="2289" w:type="dxa"/>
            <w:gridSpan w:val="2"/>
            <w:tcBorders>
              <w:top w:val="single" w:color="auto" w:sz="4" w:space="0"/>
              <w:bottom w:val="single" w:color="auto" w:sz="4" w:space="0"/>
            </w:tcBorders>
            <w:shd w:val="clear" w:color="auto" w:fill="DBE5F1"/>
          </w:tcPr>
          <w:p>
            <w:pPr>
              <w:tabs>
                <w:tab w:val="left" w:pos="1276"/>
              </w:tabs>
              <w:jc w:val="center"/>
              <w:rPr>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3" w:type="dxa"/>
        </w:trPr>
        <w:tc>
          <w:tcPr>
            <w:tcW w:w="865" w:type="dxa"/>
            <w:tcBorders>
              <w:top w:val="single" w:color="000000" w:sz="4" w:space="0"/>
              <w:left w:val="single" w:color="000000" w:sz="4" w:space="0"/>
              <w:bottom w:val="single" w:color="000000" w:sz="4" w:space="0"/>
              <w:right w:val="single" w:color="000000" w:sz="4" w:space="0"/>
            </w:tcBorders>
          </w:tcPr>
          <w:p>
            <w:pPr>
              <w:tabs>
                <w:tab w:val="left" w:pos="1276"/>
              </w:tabs>
              <w:jc w:val="right"/>
              <w:rPr>
                <w:b/>
                <w:sz w:val="20"/>
                <w:szCs w:val="20"/>
                <w:lang w:val="kk-KZ"/>
              </w:rPr>
            </w:pPr>
            <w:r>
              <w:rPr>
                <w:b/>
                <w:sz w:val="20"/>
                <w:szCs w:val="20"/>
                <w:lang w:val="kk-KZ"/>
              </w:rPr>
              <w:t>АПТА</w:t>
            </w:r>
          </w:p>
        </w:tc>
        <w:tc>
          <w:tcPr>
            <w:tcW w:w="7920" w:type="dxa"/>
            <w:gridSpan w:val="13"/>
            <w:tcBorders>
              <w:top w:val="single" w:color="000000" w:sz="4" w:space="0"/>
              <w:left w:val="single" w:color="000000" w:sz="4" w:space="0"/>
              <w:bottom w:val="single" w:color="000000" w:sz="4" w:space="0"/>
              <w:right w:val="single" w:color="000000" w:sz="4" w:space="0"/>
            </w:tcBorders>
          </w:tcPr>
          <w:p>
            <w:pPr>
              <w:tabs>
                <w:tab w:val="left" w:pos="1276"/>
              </w:tabs>
              <w:jc w:val="center"/>
              <w:rPr>
                <w:b/>
                <w:sz w:val="20"/>
                <w:szCs w:val="20"/>
                <w:lang w:val="kk-KZ"/>
              </w:rPr>
            </w:pPr>
            <w:r>
              <w:rPr>
                <w:b/>
                <w:sz w:val="20"/>
                <w:szCs w:val="20"/>
                <w:lang w:val="kk-KZ"/>
              </w:rPr>
              <w:t>ТАҚЫРЫПТЫҢ АТАУЫ</w:t>
            </w:r>
          </w:p>
        </w:tc>
        <w:tc>
          <w:tcPr>
            <w:tcW w:w="720" w:type="dxa"/>
            <w:gridSpan w:val="2"/>
            <w:tcBorders>
              <w:top w:val="single" w:color="000000" w:sz="4" w:space="0"/>
              <w:left w:val="single" w:color="000000" w:sz="4" w:space="0"/>
              <w:bottom w:val="single" w:color="000000" w:sz="4" w:space="0"/>
              <w:right w:val="single" w:color="000000" w:sz="4" w:space="0"/>
            </w:tcBorders>
          </w:tcPr>
          <w:p>
            <w:pPr>
              <w:tabs>
                <w:tab w:val="left" w:pos="1276"/>
              </w:tabs>
              <w:rPr>
                <w:b/>
                <w:sz w:val="20"/>
                <w:szCs w:val="20"/>
                <w:lang w:val="kk-KZ"/>
              </w:rPr>
            </w:pPr>
            <w:r>
              <w:rPr>
                <w:b/>
                <w:sz w:val="20"/>
                <w:szCs w:val="20"/>
                <w:lang w:val="kk-KZ"/>
              </w:rPr>
              <w:t>Сағат саны</w:t>
            </w:r>
          </w:p>
        </w:tc>
        <w:tc>
          <w:tcPr>
            <w:tcW w:w="900" w:type="dxa"/>
            <w:gridSpan w:val="2"/>
            <w:tcBorders>
              <w:top w:val="single" w:color="000000" w:sz="4" w:space="0"/>
              <w:left w:val="single" w:color="000000" w:sz="4" w:space="0"/>
              <w:bottom w:val="single" w:color="000000" w:sz="4" w:space="0"/>
              <w:right w:val="single" w:color="000000" w:sz="4" w:space="0"/>
            </w:tcBorders>
          </w:tcPr>
          <w:p>
            <w:pPr>
              <w:tabs>
                <w:tab w:val="left" w:pos="1276"/>
              </w:tabs>
              <w:jc w:val="center"/>
              <w:rPr>
                <w:b/>
                <w:sz w:val="20"/>
                <w:szCs w:val="20"/>
                <w:lang w:val="kk-KZ"/>
              </w:rPr>
            </w:pPr>
            <w:r>
              <w:rPr>
                <w:b/>
                <w:sz w:val="20"/>
                <w:szCs w:val="20"/>
                <w:lang w:val="kk-KZ"/>
              </w:rPr>
              <w:t xml:space="preserve">Балл </w:t>
            </w:r>
          </w:p>
        </w:tc>
        <w:tc>
          <w:tcPr>
            <w:tcW w:w="2289" w:type="dxa"/>
            <w:gridSpan w:val="2"/>
            <w:tcBorders>
              <w:top w:val="single" w:color="000000" w:sz="4" w:space="0"/>
              <w:left w:val="single" w:color="000000" w:sz="4" w:space="0"/>
              <w:bottom w:val="single" w:color="000000" w:sz="4" w:space="0"/>
              <w:right w:val="single" w:color="000000" w:sz="4" w:space="0"/>
            </w:tcBorders>
          </w:tcPr>
          <w:p>
            <w:pPr>
              <w:tabs>
                <w:tab w:val="left" w:pos="1276"/>
              </w:tabs>
              <w:jc w:val="center"/>
              <w:rPr>
                <w:b/>
                <w:sz w:val="20"/>
                <w:szCs w:val="20"/>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3" w:type="dxa"/>
          <w:trHeight w:val="186" w:hRule="atLeast"/>
        </w:trPr>
        <w:tc>
          <w:tcPr>
            <w:tcW w:w="10405" w:type="dxa"/>
            <w:gridSpan w:val="18"/>
            <w:tcBorders>
              <w:top w:val="single" w:color="000000" w:sz="4" w:space="0"/>
              <w:left w:val="single" w:color="000000" w:sz="4" w:space="0"/>
              <w:bottom w:val="single" w:color="000000" w:sz="4" w:space="0"/>
              <w:right w:val="single" w:color="000000" w:sz="4" w:space="0"/>
            </w:tcBorders>
          </w:tcPr>
          <w:p>
            <w:pPr>
              <w:jc w:val="center"/>
              <w:rPr>
                <w:rFonts w:hint="default"/>
                <w:b/>
                <w:sz w:val="20"/>
                <w:szCs w:val="20"/>
                <w:lang w:val="kk-KZ"/>
              </w:rPr>
            </w:pPr>
            <w:r>
              <w:rPr>
                <w:b/>
                <w:bCs/>
                <w:sz w:val="20"/>
                <w:szCs w:val="20"/>
              </w:rPr>
              <w:t>Модуль 1.</w:t>
            </w:r>
            <w:r>
              <w:rPr>
                <w:b/>
                <w:sz w:val="20"/>
                <w:szCs w:val="20"/>
              </w:rPr>
              <w:t xml:space="preserve"> </w:t>
            </w:r>
            <w:r>
              <w:rPr>
                <w:b/>
                <w:sz w:val="20"/>
                <w:szCs w:val="20"/>
                <w:lang w:val="kk-KZ"/>
              </w:rPr>
              <w:t>Әлемдік</w:t>
            </w:r>
            <w:r>
              <w:rPr>
                <w:rFonts w:hint="default"/>
                <w:b/>
                <w:sz w:val="20"/>
                <w:szCs w:val="20"/>
                <w:lang w:val="kk-KZ"/>
              </w:rPr>
              <w:t xml:space="preserve"> журналистиканың сипаты</w:t>
            </w:r>
          </w:p>
        </w:tc>
        <w:tc>
          <w:tcPr>
            <w:tcW w:w="2289" w:type="dxa"/>
            <w:gridSpan w:val="2"/>
            <w:tcBorders>
              <w:top w:val="single" w:color="000000" w:sz="4" w:space="0"/>
              <w:left w:val="single" w:color="000000" w:sz="4" w:space="0"/>
              <w:bottom w:val="single" w:color="000000" w:sz="4" w:space="0"/>
              <w:right w:val="single" w:color="000000" w:sz="4" w:space="0"/>
            </w:tcBorders>
          </w:tcPr>
          <w:p>
            <w:pPr>
              <w:jc w:val="center"/>
              <w:rPr>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3" w:type="dxa"/>
          <w:trHeight w:val="134" w:hRule="atLeast"/>
        </w:trPr>
        <w:tc>
          <w:tcPr>
            <w:tcW w:w="865" w:type="dxa"/>
            <w:vMerge w:val="restart"/>
            <w:tcBorders>
              <w:top w:val="single" w:color="000000" w:sz="4" w:space="0"/>
              <w:left w:val="single" w:color="000000" w:sz="4" w:space="0"/>
              <w:right w:val="single" w:color="000000" w:sz="4" w:space="0"/>
            </w:tcBorders>
          </w:tcPr>
          <w:p>
            <w:pPr>
              <w:tabs>
                <w:tab w:val="left" w:pos="1276"/>
              </w:tabs>
              <w:jc w:val="center"/>
              <w:rPr>
                <w:sz w:val="20"/>
                <w:szCs w:val="20"/>
                <w:lang w:val="kk-KZ"/>
              </w:rPr>
            </w:pPr>
            <w:r>
              <w:rPr>
                <w:sz w:val="20"/>
                <w:szCs w:val="20"/>
                <w:lang w:val="kk-KZ"/>
              </w:rPr>
              <w:t>1</w:t>
            </w:r>
          </w:p>
        </w:tc>
        <w:tc>
          <w:tcPr>
            <w:tcW w:w="7920" w:type="dxa"/>
            <w:gridSpan w:val="13"/>
            <w:tcBorders>
              <w:top w:val="single" w:color="000000" w:sz="4" w:space="0"/>
              <w:left w:val="single" w:color="000000" w:sz="4" w:space="0"/>
              <w:bottom w:val="single" w:color="000000" w:sz="4" w:space="0"/>
              <w:right w:val="single" w:color="000000" w:sz="4" w:space="0"/>
            </w:tcBorders>
            <w:vAlign w:val="top"/>
          </w:tcPr>
          <w:p>
            <w:pPr>
              <w:spacing w:line="276" w:lineRule="auto"/>
              <w:rPr>
                <w:rFonts w:ascii="Kz Times New Roman" w:hAnsi="Kz Times New Roman" w:cs="Kz Times New Roman"/>
                <w:b/>
                <w:sz w:val="20"/>
                <w:szCs w:val="20"/>
                <w:lang w:val="kk-KZ" w:eastAsia="en-US"/>
              </w:rPr>
            </w:pPr>
            <w:r>
              <w:rPr>
                <w:b/>
                <w:sz w:val="20"/>
                <w:szCs w:val="20"/>
                <w:lang w:val="kk-KZ"/>
              </w:rPr>
              <w:t xml:space="preserve">1 дәріс. </w:t>
            </w:r>
            <w:r>
              <w:rPr>
                <w:b/>
                <w:bCs/>
                <w:sz w:val="20"/>
                <w:szCs w:val="20"/>
                <w:lang w:val="kk-KZ" w:eastAsia="en-US"/>
              </w:rPr>
              <w:t>Халықаралық шолу мақалалар және</w:t>
            </w:r>
          </w:p>
          <w:p>
            <w:pPr>
              <w:rPr>
                <w:b/>
                <w:sz w:val="20"/>
                <w:szCs w:val="20"/>
                <w:lang w:val="kk-KZ"/>
              </w:rPr>
            </w:pPr>
            <w:r>
              <w:rPr>
                <w:rFonts w:ascii="Kz Times New Roman" w:hAnsi="Kz Times New Roman" w:cs="Kz Times New Roman"/>
                <w:b/>
                <w:sz w:val="20"/>
                <w:szCs w:val="20"/>
                <w:lang w:val="kk-KZ" w:eastAsia="en-US"/>
              </w:rPr>
              <w:t>баспасөз бостандығы.</w:t>
            </w:r>
          </w:p>
        </w:tc>
        <w:tc>
          <w:tcPr>
            <w:tcW w:w="720" w:type="dxa"/>
            <w:gridSpan w:val="2"/>
            <w:tcBorders>
              <w:top w:val="single" w:color="000000" w:sz="4" w:space="0"/>
              <w:bottom w:val="single" w:color="000000" w:sz="4" w:space="0"/>
            </w:tcBorders>
          </w:tcPr>
          <w:p>
            <w:pPr>
              <w:tabs>
                <w:tab w:val="left" w:pos="1276"/>
              </w:tabs>
              <w:jc w:val="center"/>
              <w:rPr>
                <w:sz w:val="20"/>
                <w:szCs w:val="20"/>
                <w:lang w:val="kk-KZ"/>
              </w:rPr>
            </w:pPr>
            <w:r>
              <w:rPr>
                <w:sz w:val="20"/>
                <w:szCs w:val="20"/>
                <w:lang w:val="kk-KZ"/>
              </w:rPr>
              <w:t>1</w:t>
            </w:r>
          </w:p>
        </w:tc>
        <w:tc>
          <w:tcPr>
            <w:tcW w:w="900" w:type="dxa"/>
            <w:gridSpan w:val="2"/>
            <w:tcBorders>
              <w:top w:val="single" w:color="000000" w:sz="4" w:space="0"/>
              <w:left w:val="single" w:color="000000" w:sz="4" w:space="0"/>
              <w:bottom w:val="single" w:color="000000" w:sz="4" w:space="0"/>
              <w:right w:val="single" w:color="000000" w:sz="4" w:space="0"/>
            </w:tcBorders>
          </w:tcPr>
          <w:p>
            <w:pPr>
              <w:tabs>
                <w:tab w:val="left" w:pos="1276"/>
              </w:tabs>
              <w:jc w:val="center"/>
              <w:rPr>
                <w:sz w:val="20"/>
                <w:szCs w:val="20"/>
                <w:lang w:val="kk-KZ"/>
              </w:rPr>
            </w:pPr>
            <w:r>
              <w:rPr>
                <w:sz w:val="20"/>
                <w:szCs w:val="20"/>
                <w:lang w:val="kk-KZ"/>
              </w:rPr>
              <w:t>2</w:t>
            </w:r>
          </w:p>
        </w:tc>
        <w:tc>
          <w:tcPr>
            <w:tcW w:w="2289" w:type="dxa"/>
            <w:gridSpan w:val="2"/>
            <w:tcBorders>
              <w:top w:val="single" w:color="000000" w:sz="4" w:space="0"/>
              <w:left w:val="single" w:color="000000" w:sz="4" w:space="0"/>
              <w:bottom w:val="single" w:color="000000" w:sz="4" w:space="0"/>
              <w:right w:val="single" w:color="000000" w:sz="4" w:space="0"/>
            </w:tcBorders>
          </w:tcPr>
          <w:p>
            <w:pPr>
              <w:tabs>
                <w:tab w:val="left" w:pos="1276"/>
              </w:tabs>
              <w:jc w:val="center"/>
              <w:rPr>
                <w:sz w:val="20"/>
                <w:szCs w:val="20"/>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3" w:type="dxa"/>
          <w:trHeight w:val="82" w:hRule="atLeast"/>
        </w:trPr>
        <w:tc>
          <w:tcPr>
            <w:tcW w:w="865" w:type="dxa"/>
            <w:vMerge w:val="continue"/>
            <w:tcBorders>
              <w:left w:val="single" w:color="000000" w:sz="4" w:space="0"/>
              <w:bottom w:val="single" w:color="000000" w:sz="4" w:space="0"/>
              <w:right w:val="single" w:color="000000" w:sz="4" w:space="0"/>
            </w:tcBorders>
          </w:tcPr>
          <w:p>
            <w:pPr>
              <w:tabs>
                <w:tab w:val="left" w:pos="1276"/>
              </w:tabs>
              <w:jc w:val="center"/>
              <w:rPr>
                <w:sz w:val="20"/>
                <w:szCs w:val="20"/>
                <w:lang w:val="kk-KZ"/>
              </w:rPr>
            </w:pPr>
          </w:p>
        </w:tc>
        <w:tc>
          <w:tcPr>
            <w:tcW w:w="7920" w:type="dxa"/>
            <w:gridSpan w:val="13"/>
            <w:tcBorders>
              <w:top w:val="single" w:color="000000" w:sz="4" w:space="0"/>
              <w:left w:val="single" w:color="000000" w:sz="4" w:space="0"/>
              <w:bottom w:val="single" w:color="000000" w:sz="4" w:space="0"/>
              <w:right w:val="single" w:color="000000" w:sz="4" w:space="0"/>
            </w:tcBorders>
            <w:vAlign w:val="top"/>
          </w:tcPr>
          <w:p>
            <w:pPr>
              <w:rPr>
                <w:sz w:val="20"/>
                <w:szCs w:val="20"/>
                <w:lang w:val="kk-KZ"/>
              </w:rPr>
            </w:pPr>
            <w:r>
              <w:rPr>
                <w:sz w:val="20"/>
                <w:szCs w:val="20"/>
                <w:lang w:val="kk-KZ"/>
              </w:rPr>
              <w:t xml:space="preserve">1 практикалық сабақ. </w:t>
            </w:r>
            <w:r>
              <w:rPr>
                <w:rFonts w:ascii="Kz Times New Roman" w:hAnsi="Kz Times New Roman" w:cs="Kz Times New Roman"/>
                <w:sz w:val="20"/>
                <w:szCs w:val="20"/>
                <w:lang w:val="kk-KZ" w:eastAsia="en-US"/>
              </w:rPr>
              <w:t>Елімізде журналистика еркіндігінің қалыптасуына, белгілі бір арнаға түсуіне, ілгерлеп өркендеуіне елеулі тосқауыл болып отырған себептерді</w:t>
            </w:r>
            <w:r>
              <w:rPr>
                <w:rFonts w:hint="default" w:ascii="Kz Times New Roman" w:hAnsi="Kz Times New Roman" w:cs="Kz Times New Roman"/>
                <w:sz w:val="20"/>
                <w:szCs w:val="20"/>
                <w:lang w:val="kk-KZ" w:eastAsia="en-US"/>
              </w:rPr>
              <w:t xml:space="preserve"> анықтау.</w:t>
            </w:r>
          </w:p>
        </w:tc>
        <w:tc>
          <w:tcPr>
            <w:tcW w:w="720" w:type="dxa"/>
            <w:gridSpan w:val="2"/>
            <w:tcBorders>
              <w:top w:val="single" w:color="000000" w:sz="4" w:space="0"/>
              <w:bottom w:val="single" w:color="000000" w:sz="4" w:space="0"/>
            </w:tcBorders>
          </w:tcPr>
          <w:p>
            <w:pPr>
              <w:tabs>
                <w:tab w:val="left" w:pos="1276"/>
              </w:tabs>
              <w:jc w:val="center"/>
              <w:rPr>
                <w:sz w:val="20"/>
                <w:szCs w:val="20"/>
                <w:lang w:val="kk-KZ"/>
              </w:rPr>
            </w:pPr>
            <w:r>
              <w:rPr>
                <w:sz w:val="20"/>
                <w:szCs w:val="20"/>
                <w:lang w:val="kk-KZ"/>
              </w:rPr>
              <w:t>2</w:t>
            </w:r>
          </w:p>
        </w:tc>
        <w:tc>
          <w:tcPr>
            <w:tcW w:w="900" w:type="dxa"/>
            <w:gridSpan w:val="2"/>
            <w:tcBorders>
              <w:top w:val="single" w:color="000000" w:sz="4" w:space="0"/>
              <w:left w:val="single" w:color="000000" w:sz="4" w:space="0"/>
              <w:bottom w:val="single" w:color="000000" w:sz="4" w:space="0"/>
              <w:right w:val="single" w:color="000000" w:sz="4" w:space="0"/>
            </w:tcBorders>
          </w:tcPr>
          <w:p>
            <w:pPr>
              <w:tabs>
                <w:tab w:val="left" w:pos="1276"/>
              </w:tabs>
              <w:jc w:val="center"/>
              <w:rPr>
                <w:sz w:val="20"/>
                <w:szCs w:val="20"/>
                <w:lang w:val="kk-KZ"/>
              </w:rPr>
            </w:pPr>
            <w:r>
              <w:rPr>
                <w:sz w:val="20"/>
                <w:szCs w:val="20"/>
                <w:lang w:val="kk-KZ"/>
              </w:rPr>
              <w:t>8</w:t>
            </w:r>
          </w:p>
        </w:tc>
        <w:tc>
          <w:tcPr>
            <w:tcW w:w="2289" w:type="dxa"/>
            <w:gridSpan w:val="2"/>
            <w:tcBorders>
              <w:top w:val="single" w:color="000000" w:sz="4" w:space="0"/>
              <w:left w:val="single" w:color="000000" w:sz="4" w:space="0"/>
              <w:bottom w:val="single" w:color="000000" w:sz="4" w:space="0"/>
              <w:right w:val="single" w:color="000000" w:sz="4" w:space="0"/>
            </w:tcBorders>
          </w:tcPr>
          <w:p>
            <w:pPr>
              <w:tabs>
                <w:tab w:val="left" w:pos="1276"/>
              </w:tabs>
              <w:jc w:val="center"/>
              <w:rPr>
                <w:sz w:val="20"/>
                <w:szCs w:val="20"/>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3" w:type="dxa"/>
          <w:trHeight w:val="159" w:hRule="atLeast"/>
        </w:trPr>
        <w:tc>
          <w:tcPr>
            <w:tcW w:w="865" w:type="dxa"/>
            <w:vMerge w:val="restart"/>
            <w:tcBorders>
              <w:top w:val="single" w:color="000000" w:sz="4" w:space="0"/>
              <w:left w:val="single" w:color="000000" w:sz="4" w:space="0"/>
              <w:right w:val="single" w:color="000000" w:sz="4" w:space="0"/>
            </w:tcBorders>
          </w:tcPr>
          <w:p>
            <w:pPr>
              <w:jc w:val="center"/>
              <w:rPr>
                <w:sz w:val="20"/>
                <w:szCs w:val="20"/>
                <w:lang w:val="kk-KZ"/>
              </w:rPr>
            </w:pPr>
            <w:r>
              <w:rPr>
                <w:sz w:val="20"/>
                <w:szCs w:val="20"/>
                <w:lang w:val="kk-KZ"/>
              </w:rPr>
              <w:t>2</w:t>
            </w:r>
          </w:p>
        </w:tc>
        <w:tc>
          <w:tcPr>
            <w:tcW w:w="7920" w:type="dxa"/>
            <w:gridSpan w:val="13"/>
            <w:tcBorders>
              <w:top w:val="single" w:color="000000" w:sz="4" w:space="0"/>
              <w:left w:val="single" w:color="000000" w:sz="4" w:space="0"/>
              <w:bottom w:val="single" w:color="000000" w:sz="4" w:space="0"/>
              <w:right w:val="single" w:color="000000" w:sz="4" w:space="0"/>
            </w:tcBorders>
            <w:vAlign w:val="top"/>
          </w:tcPr>
          <w:p>
            <w:pPr>
              <w:rPr>
                <w:b/>
                <w:sz w:val="20"/>
                <w:szCs w:val="20"/>
                <w:lang w:val="kk-KZ"/>
              </w:rPr>
            </w:pPr>
            <w:r>
              <w:rPr>
                <w:b/>
                <w:sz w:val="20"/>
                <w:szCs w:val="20"/>
                <w:lang w:val="kk-KZ"/>
              </w:rPr>
              <w:t xml:space="preserve">2 дәріс. </w:t>
            </w:r>
            <w:r>
              <w:rPr>
                <w:b/>
                <w:sz w:val="20"/>
                <w:szCs w:val="20"/>
                <w:lang w:val="kk-KZ" w:eastAsia="en-US"/>
              </w:rPr>
              <w:t>Халықаралық тақырыпта жазылатын мақалалардағы бостандық, ақиқат, жауапкершілік ұғымдары.</w:t>
            </w:r>
            <w:r>
              <w:rPr>
                <w:b/>
                <w:bCs/>
                <w:sz w:val="20"/>
                <w:szCs w:val="20"/>
                <w:lang w:val="kk-KZ"/>
              </w:rPr>
              <w:t xml:space="preserve"> </w:t>
            </w:r>
          </w:p>
        </w:tc>
        <w:tc>
          <w:tcPr>
            <w:tcW w:w="72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r>
              <w:rPr>
                <w:sz w:val="20"/>
                <w:szCs w:val="20"/>
                <w:lang w:val="kk-KZ"/>
              </w:rPr>
              <w:t>1</w:t>
            </w:r>
          </w:p>
        </w:tc>
        <w:tc>
          <w:tcPr>
            <w:tcW w:w="90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r>
              <w:rPr>
                <w:sz w:val="20"/>
                <w:szCs w:val="20"/>
                <w:lang w:val="kk-KZ"/>
              </w:rPr>
              <w:t>1</w:t>
            </w:r>
          </w:p>
        </w:tc>
        <w:tc>
          <w:tcPr>
            <w:tcW w:w="2289"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3" w:type="dxa"/>
          <w:trHeight w:val="159" w:hRule="atLeast"/>
        </w:trPr>
        <w:tc>
          <w:tcPr>
            <w:tcW w:w="865" w:type="dxa"/>
            <w:vMerge w:val="continue"/>
            <w:tcBorders>
              <w:left w:val="single" w:color="000000" w:sz="4" w:space="0"/>
              <w:right w:val="single" w:color="000000" w:sz="4" w:space="0"/>
            </w:tcBorders>
          </w:tcPr>
          <w:p>
            <w:pPr>
              <w:jc w:val="center"/>
              <w:rPr>
                <w:sz w:val="20"/>
                <w:szCs w:val="20"/>
                <w:lang w:val="kk-KZ"/>
              </w:rPr>
            </w:pPr>
          </w:p>
        </w:tc>
        <w:tc>
          <w:tcPr>
            <w:tcW w:w="7920" w:type="dxa"/>
            <w:gridSpan w:val="13"/>
            <w:tcBorders>
              <w:top w:val="single" w:color="000000" w:sz="4" w:space="0"/>
              <w:left w:val="single" w:color="000000" w:sz="4" w:space="0"/>
              <w:bottom w:val="single" w:color="000000" w:sz="4" w:space="0"/>
              <w:right w:val="single" w:color="000000" w:sz="4" w:space="0"/>
            </w:tcBorders>
            <w:vAlign w:val="top"/>
          </w:tcPr>
          <w:p>
            <w:pPr>
              <w:rPr>
                <w:sz w:val="20"/>
                <w:szCs w:val="20"/>
                <w:lang w:val="kk-KZ" w:eastAsia="en-US"/>
              </w:rPr>
            </w:pPr>
            <w:r>
              <w:rPr>
                <w:sz w:val="20"/>
                <w:szCs w:val="20"/>
                <w:lang w:val="kk-KZ"/>
              </w:rPr>
              <w:t xml:space="preserve">2 практикалық сабақ. </w:t>
            </w:r>
            <w:r>
              <w:rPr>
                <w:sz w:val="20"/>
                <w:szCs w:val="20"/>
                <w:lang w:val="kk-KZ" w:eastAsia="en-US"/>
              </w:rPr>
              <w:t>Англиядағы ақпараттың жаңа ағымдары.</w:t>
            </w:r>
          </w:p>
        </w:tc>
        <w:tc>
          <w:tcPr>
            <w:tcW w:w="72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p>
        </w:tc>
        <w:tc>
          <w:tcPr>
            <w:tcW w:w="90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r>
              <w:rPr>
                <w:sz w:val="20"/>
                <w:szCs w:val="20"/>
                <w:lang w:val="kk-KZ"/>
              </w:rPr>
              <w:t>8</w:t>
            </w:r>
          </w:p>
        </w:tc>
        <w:tc>
          <w:tcPr>
            <w:tcW w:w="2289"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3" w:type="dxa"/>
          <w:trHeight w:val="159" w:hRule="atLeast"/>
        </w:trPr>
        <w:tc>
          <w:tcPr>
            <w:tcW w:w="865" w:type="dxa"/>
            <w:vMerge w:val="continue"/>
            <w:tcBorders>
              <w:left w:val="single" w:color="000000" w:sz="4" w:space="0"/>
              <w:bottom w:val="single" w:color="000000" w:sz="4" w:space="0"/>
              <w:right w:val="single" w:color="000000" w:sz="4" w:space="0"/>
            </w:tcBorders>
          </w:tcPr>
          <w:p>
            <w:pPr>
              <w:jc w:val="center"/>
              <w:rPr>
                <w:sz w:val="20"/>
                <w:szCs w:val="20"/>
                <w:lang w:val="kk-KZ"/>
              </w:rPr>
            </w:pPr>
          </w:p>
        </w:tc>
        <w:tc>
          <w:tcPr>
            <w:tcW w:w="7920" w:type="dxa"/>
            <w:gridSpan w:val="13"/>
            <w:tcBorders>
              <w:top w:val="single" w:color="000000" w:sz="4" w:space="0"/>
              <w:left w:val="single" w:color="000000" w:sz="4" w:space="0"/>
              <w:bottom w:val="single" w:color="000000" w:sz="4" w:space="0"/>
              <w:right w:val="single" w:color="000000" w:sz="4" w:space="0"/>
            </w:tcBorders>
            <w:vAlign w:val="top"/>
          </w:tcPr>
          <w:p>
            <w:pPr>
              <w:rPr>
                <w:b/>
                <w:bCs/>
                <w:color w:val="FF0000"/>
                <w:sz w:val="20"/>
                <w:szCs w:val="20"/>
                <w:lang w:val="kk-KZ" w:eastAsia="ar-SA"/>
              </w:rPr>
            </w:pPr>
            <w:r>
              <w:rPr>
                <w:b/>
                <w:bCs/>
                <w:sz w:val="20"/>
                <w:szCs w:val="20"/>
                <w:lang w:val="kk-KZ"/>
              </w:rPr>
              <w:t xml:space="preserve">1 СОӨЖ. </w:t>
            </w:r>
            <w:r>
              <w:rPr>
                <w:sz w:val="20"/>
                <w:szCs w:val="20"/>
                <w:lang w:val="kk-KZ" w:eastAsia="ar-SA"/>
              </w:rPr>
              <w:t xml:space="preserve"> </w:t>
            </w:r>
            <w:r>
              <w:rPr>
                <w:b/>
                <w:bCs/>
                <w:sz w:val="20"/>
                <w:szCs w:val="20"/>
                <w:lang w:val="kk-KZ" w:eastAsia="ar-SA"/>
              </w:rPr>
              <w:t>1СӨЖ</w:t>
            </w:r>
            <w:r>
              <w:rPr>
                <w:rFonts w:hint="default"/>
                <w:b/>
                <w:bCs/>
                <w:sz w:val="20"/>
                <w:szCs w:val="20"/>
                <w:lang w:val="kk-KZ" w:eastAsia="ar-SA"/>
              </w:rPr>
              <w:t xml:space="preserve"> бойынша осы тақырыпты орындау керек:</w:t>
            </w:r>
            <w:r>
              <w:rPr>
                <w:sz w:val="20"/>
                <w:szCs w:val="20"/>
                <w:lang w:val="kk-KZ" w:eastAsia="ar-SA"/>
              </w:rPr>
              <w:t xml:space="preserve"> </w:t>
            </w:r>
            <w:r>
              <w:rPr>
                <w:sz w:val="20"/>
                <w:szCs w:val="20"/>
                <w:lang w:val="kk-KZ" w:eastAsia="en-US"/>
              </w:rPr>
              <w:t>Қазақстандағы тәуелсіз баспасөз (әлемдік тәуелсіз баспасөзбен салыстырма)</w:t>
            </w:r>
          </w:p>
        </w:tc>
        <w:tc>
          <w:tcPr>
            <w:tcW w:w="72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r>
              <w:rPr>
                <w:sz w:val="20"/>
                <w:szCs w:val="20"/>
                <w:lang w:val="kk-KZ"/>
              </w:rPr>
              <w:t>1</w:t>
            </w:r>
          </w:p>
        </w:tc>
        <w:tc>
          <w:tcPr>
            <w:tcW w:w="90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r>
              <w:rPr>
                <w:sz w:val="20"/>
                <w:szCs w:val="20"/>
                <w:lang w:val="kk-KZ"/>
              </w:rPr>
              <w:t>1</w:t>
            </w:r>
          </w:p>
        </w:tc>
        <w:tc>
          <w:tcPr>
            <w:tcW w:w="2289"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3" w:type="dxa"/>
          <w:trHeight w:val="159" w:hRule="atLeast"/>
        </w:trPr>
        <w:tc>
          <w:tcPr>
            <w:tcW w:w="865" w:type="dxa"/>
            <w:vMerge w:val="restart"/>
            <w:tcBorders>
              <w:top w:val="single" w:color="000000" w:sz="4" w:space="0"/>
              <w:left w:val="single" w:color="000000" w:sz="4" w:space="0"/>
              <w:right w:val="single" w:color="000000" w:sz="4" w:space="0"/>
            </w:tcBorders>
          </w:tcPr>
          <w:p>
            <w:pPr>
              <w:jc w:val="center"/>
              <w:rPr>
                <w:sz w:val="20"/>
                <w:szCs w:val="20"/>
                <w:lang w:val="kk-KZ"/>
              </w:rPr>
            </w:pPr>
            <w:r>
              <w:rPr>
                <w:sz w:val="20"/>
                <w:szCs w:val="20"/>
                <w:lang w:val="kk-KZ"/>
              </w:rPr>
              <w:t>3</w:t>
            </w:r>
          </w:p>
        </w:tc>
        <w:tc>
          <w:tcPr>
            <w:tcW w:w="7920" w:type="dxa"/>
            <w:gridSpan w:val="13"/>
            <w:tcBorders>
              <w:top w:val="single" w:color="000000" w:sz="4" w:space="0"/>
              <w:left w:val="single" w:color="000000" w:sz="4" w:space="0"/>
              <w:bottom w:val="single" w:color="000000" w:sz="4" w:space="0"/>
              <w:right w:val="single" w:color="000000" w:sz="4" w:space="0"/>
            </w:tcBorders>
            <w:vAlign w:val="top"/>
          </w:tcPr>
          <w:p>
            <w:pPr>
              <w:jc w:val="both"/>
              <w:rPr>
                <w:b/>
                <w:sz w:val="20"/>
                <w:szCs w:val="20"/>
                <w:lang w:val="kk-KZ"/>
              </w:rPr>
            </w:pPr>
            <w:r>
              <w:rPr>
                <w:b/>
                <w:sz w:val="20"/>
                <w:szCs w:val="20"/>
                <w:lang w:val="kk-KZ"/>
              </w:rPr>
              <w:t xml:space="preserve">3 дәріс. </w:t>
            </w:r>
            <w:r>
              <w:rPr>
                <w:b/>
                <w:bCs/>
                <w:sz w:val="20"/>
                <w:szCs w:val="20"/>
                <w:lang w:val="kk-KZ" w:eastAsia="en-US"/>
              </w:rPr>
              <w:t xml:space="preserve">Шетелдік </w:t>
            </w:r>
            <w:r>
              <w:rPr>
                <w:b/>
                <w:sz w:val="20"/>
                <w:szCs w:val="20"/>
                <w:lang w:val="kk-KZ" w:eastAsia="en-US"/>
              </w:rPr>
              <w:t>Тәуелсіз баспасөздің ерекшелігі және өлшемі.</w:t>
            </w:r>
          </w:p>
        </w:tc>
        <w:tc>
          <w:tcPr>
            <w:tcW w:w="72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rPr>
            </w:pPr>
            <w:r>
              <w:rPr>
                <w:sz w:val="20"/>
                <w:szCs w:val="20"/>
              </w:rPr>
              <w:t>1</w:t>
            </w:r>
          </w:p>
        </w:tc>
        <w:tc>
          <w:tcPr>
            <w:tcW w:w="90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r>
              <w:rPr>
                <w:sz w:val="20"/>
                <w:szCs w:val="20"/>
                <w:lang w:val="kk-KZ"/>
              </w:rPr>
              <w:t>2</w:t>
            </w:r>
          </w:p>
        </w:tc>
        <w:tc>
          <w:tcPr>
            <w:tcW w:w="2289"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3" w:type="dxa"/>
          <w:trHeight w:val="159" w:hRule="atLeast"/>
        </w:trPr>
        <w:tc>
          <w:tcPr>
            <w:tcW w:w="865" w:type="dxa"/>
            <w:vMerge w:val="continue"/>
            <w:tcBorders>
              <w:left w:val="single" w:color="000000" w:sz="4" w:space="0"/>
              <w:right w:val="single" w:color="000000" w:sz="4" w:space="0"/>
            </w:tcBorders>
          </w:tcPr>
          <w:p>
            <w:pPr>
              <w:jc w:val="center"/>
              <w:rPr>
                <w:sz w:val="20"/>
                <w:szCs w:val="20"/>
                <w:lang w:val="kk-KZ"/>
              </w:rPr>
            </w:pPr>
          </w:p>
        </w:tc>
        <w:tc>
          <w:tcPr>
            <w:tcW w:w="7920" w:type="dxa"/>
            <w:gridSpan w:val="13"/>
            <w:tcBorders>
              <w:top w:val="single" w:color="000000" w:sz="4" w:space="0"/>
              <w:left w:val="single" w:color="000000" w:sz="4" w:space="0"/>
              <w:bottom w:val="single" w:color="000000" w:sz="4" w:space="0"/>
              <w:right w:val="single" w:color="000000" w:sz="4" w:space="0"/>
            </w:tcBorders>
            <w:vAlign w:val="top"/>
          </w:tcPr>
          <w:p>
            <w:pPr>
              <w:spacing w:before="100" w:beforeAutospacing="1" w:after="100" w:afterAutospacing="1"/>
              <w:rPr>
                <w:color w:val="000000"/>
                <w:lang w:val="kk-KZ"/>
              </w:rPr>
            </w:pPr>
            <w:r>
              <w:rPr>
                <w:b/>
                <w:sz w:val="20"/>
                <w:szCs w:val="20"/>
                <w:lang w:val="kk-KZ"/>
              </w:rPr>
              <w:t xml:space="preserve">3 </w:t>
            </w:r>
            <w:r>
              <w:rPr>
                <w:sz w:val="20"/>
                <w:szCs w:val="20"/>
                <w:lang w:val="kk-KZ"/>
              </w:rPr>
              <w:t xml:space="preserve">практикалық сабақ. </w:t>
            </w:r>
            <w:r>
              <w:rPr>
                <w:sz w:val="20"/>
                <w:szCs w:val="20"/>
                <w:lang w:val="kk-KZ" w:eastAsia="en-US"/>
              </w:rPr>
              <w:t>Жекеменшік немесе қоғамдық ақпарат құралдары ның ерекшелігі.</w:t>
            </w:r>
          </w:p>
        </w:tc>
        <w:tc>
          <w:tcPr>
            <w:tcW w:w="72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r>
              <w:rPr>
                <w:sz w:val="20"/>
                <w:szCs w:val="20"/>
                <w:lang w:val="kk-KZ"/>
              </w:rPr>
              <w:t>2</w:t>
            </w:r>
          </w:p>
        </w:tc>
        <w:tc>
          <w:tcPr>
            <w:tcW w:w="90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r>
              <w:rPr>
                <w:sz w:val="20"/>
                <w:szCs w:val="20"/>
                <w:lang w:val="kk-KZ"/>
              </w:rPr>
              <w:t>8</w:t>
            </w:r>
          </w:p>
        </w:tc>
        <w:tc>
          <w:tcPr>
            <w:tcW w:w="2289"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3" w:type="dxa"/>
        </w:trPr>
        <w:tc>
          <w:tcPr>
            <w:tcW w:w="865" w:type="dxa"/>
            <w:vMerge w:val="continue"/>
            <w:tcBorders>
              <w:left w:val="single" w:color="000000" w:sz="4" w:space="0"/>
              <w:bottom w:val="single" w:color="000000" w:sz="4" w:space="0"/>
              <w:right w:val="single" w:color="000000" w:sz="4" w:space="0"/>
            </w:tcBorders>
            <w:vAlign w:val="center"/>
          </w:tcPr>
          <w:p>
            <w:pPr>
              <w:jc w:val="center"/>
              <w:rPr>
                <w:sz w:val="20"/>
                <w:szCs w:val="20"/>
                <w:lang w:val="kk-KZ"/>
              </w:rPr>
            </w:pPr>
          </w:p>
        </w:tc>
        <w:tc>
          <w:tcPr>
            <w:tcW w:w="7920" w:type="dxa"/>
            <w:gridSpan w:val="13"/>
            <w:tcBorders>
              <w:top w:val="single" w:color="000000" w:sz="4" w:space="0"/>
              <w:left w:val="single" w:color="000000" w:sz="4" w:space="0"/>
              <w:bottom w:val="single" w:color="000000" w:sz="4" w:space="0"/>
              <w:right w:val="single" w:color="000000" w:sz="4" w:space="0"/>
            </w:tcBorders>
            <w:vAlign w:val="top"/>
          </w:tcPr>
          <w:p>
            <w:pPr>
              <w:spacing w:line="276" w:lineRule="auto"/>
              <w:jc w:val="both"/>
              <w:rPr>
                <w:sz w:val="20"/>
                <w:szCs w:val="20"/>
                <w:lang w:val="kk-KZ" w:eastAsia="en-US"/>
              </w:rPr>
            </w:pPr>
            <w:r>
              <w:rPr>
                <w:rFonts w:hint="default"/>
                <w:b/>
                <w:bCs/>
                <w:sz w:val="20"/>
                <w:szCs w:val="20"/>
                <w:lang w:val="kk-KZ"/>
              </w:rPr>
              <w:t xml:space="preserve">2 </w:t>
            </w:r>
            <w:r>
              <w:rPr>
                <w:b/>
                <w:bCs/>
                <w:sz w:val="20"/>
                <w:szCs w:val="20"/>
                <w:lang w:val="kk-KZ"/>
              </w:rPr>
              <w:t xml:space="preserve">СОӨЖ. </w:t>
            </w:r>
            <w:r>
              <w:rPr>
                <w:sz w:val="20"/>
                <w:szCs w:val="20"/>
                <w:lang w:val="kk-KZ" w:eastAsia="ar-SA"/>
              </w:rPr>
              <w:t xml:space="preserve"> </w:t>
            </w:r>
            <w:r>
              <w:rPr>
                <w:rFonts w:hint="default"/>
                <w:sz w:val="20"/>
                <w:szCs w:val="20"/>
                <w:lang w:val="kk-KZ" w:eastAsia="ar-SA"/>
              </w:rPr>
              <w:t xml:space="preserve">2 </w:t>
            </w:r>
            <w:r>
              <w:rPr>
                <w:b/>
                <w:bCs/>
                <w:sz w:val="20"/>
                <w:szCs w:val="20"/>
                <w:lang w:val="kk-KZ" w:eastAsia="ar-SA"/>
              </w:rPr>
              <w:t>СӨЖ</w:t>
            </w:r>
            <w:r>
              <w:rPr>
                <w:rFonts w:hint="default"/>
                <w:b/>
                <w:bCs/>
                <w:sz w:val="20"/>
                <w:szCs w:val="20"/>
                <w:lang w:val="kk-KZ" w:eastAsia="ar-SA"/>
              </w:rPr>
              <w:t xml:space="preserve"> бойынша осы тақырыпты орындау керек:</w:t>
            </w:r>
            <w:r>
              <w:rPr>
                <w:b/>
                <w:bCs/>
                <w:sz w:val="20"/>
                <w:szCs w:val="20"/>
                <w:lang w:val="kk-KZ"/>
              </w:rPr>
              <w:t xml:space="preserve"> </w:t>
            </w:r>
            <w:r>
              <w:rPr>
                <w:sz w:val="20"/>
                <w:szCs w:val="20"/>
                <w:lang w:val="kk-KZ"/>
              </w:rPr>
              <w:t xml:space="preserve"> </w:t>
            </w:r>
            <w:r>
              <w:rPr>
                <w:sz w:val="20"/>
                <w:szCs w:val="20"/>
                <w:lang w:val="kk-KZ" w:eastAsia="en-US"/>
              </w:rPr>
              <w:t>Ресей тақырыбында талдамалы мақала жазудың тәжірибесі.</w:t>
            </w:r>
          </w:p>
          <w:p>
            <w:pPr>
              <w:rPr>
                <w:bCs/>
                <w:color w:val="FF0000"/>
                <w:sz w:val="20"/>
                <w:szCs w:val="20"/>
                <w:lang w:val="kk-KZ" w:eastAsia="ar-SA"/>
              </w:rPr>
            </w:pPr>
          </w:p>
        </w:tc>
        <w:tc>
          <w:tcPr>
            <w:tcW w:w="72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r>
              <w:rPr>
                <w:sz w:val="20"/>
                <w:szCs w:val="20"/>
                <w:lang w:val="kk-KZ"/>
              </w:rPr>
              <w:t>1</w:t>
            </w:r>
          </w:p>
        </w:tc>
        <w:tc>
          <w:tcPr>
            <w:tcW w:w="90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r>
              <w:rPr>
                <w:sz w:val="20"/>
                <w:szCs w:val="20"/>
                <w:lang w:val="kk-KZ"/>
              </w:rPr>
              <w:t>1</w:t>
            </w:r>
          </w:p>
        </w:tc>
        <w:tc>
          <w:tcPr>
            <w:tcW w:w="2289"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3" w:type="dxa"/>
        </w:trPr>
        <w:tc>
          <w:tcPr>
            <w:tcW w:w="865" w:type="dxa"/>
            <w:vMerge w:val="restart"/>
            <w:tcBorders>
              <w:top w:val="single" w:color="000000" w:sz="4" w:space="0"/>
              <w:left w:val="single" w:color="000000" w:sz="4" w:space="0"/>
              <w:right w:val="single" w:color="000000" w:sz="4" w:space="0"/>
            </w:tcBorders>
          </w:tcPr>
          <w:p>
            <w:pPr>
              <w:jc w:val="center"/>
              <w:rPr>
                <w:sz w:val="20"/>
                <w:szCs w:val="20"/>
                <w:lang w:val="kk-KZ"/>
              </w:rPr>
            </w:pPr>
            <w:r>
              <w:rPr>
                <w:sz w:val="20"/>
                <w:szCs w:val="20"/>
                <w:lang w:val="kk-KZ"/>
              </w:rPr>
              <w:t>4</w:t>
            </w:r>
          </w:p>
        </w:tc>
        <w:tc>
          <w:tcPr>
            <w:tcW w:w="7920" w:type="dxa"/>
            <w:gridSpan w:val="13"/>
            <w:tcBorders>
              <w:top w:val="single" w:color="000000" w:sz="4" w:space="0"/>
              <w:left w:val="single" w:color="000000" w:sz="4" w:space="0"/>
              <w:bottom w:val="single" w:color="000000" w:sz="4" w:space="0"/>
              <w:right w:val="single" w:color="000000" w:sz="4" w:space="0"/>
            </w:tcBorders>
            <w:vAlign w:val="top"/>
          </w:tcPr>
          <w:p>
            <w:pPr>
              <w:shd w:val="clear" w:color="auto" w:fill="FFFFFF"/>
              <w:spacing w:before="331" w:line="276" w:lineRule="auto"/>
              <w:rPr>
                <w:rFonts w:hint="default"/>
                <w:b/>
                <w:bCs/>
                <w:color w:val="000000"/>
                <w:spacing w:val="4"/>
                <w:sz w:val="28"/>
                <w:szCs w:val="28"/>
                <w:lang w:val="kk-KZ" w:eastAsia="en-US"/>
              </w:rPr>
            </w:pPr>
            <w:r>
              <w:rPr>
                <w:b/>
                <w:sz w:val="20"/>
                <w:szCs w:val="20"/>
                <w:lang w:val="kk-KZ"/>
              </w:rPr>
              <w:t xml:space="preserve">4 дәріс. </w:t>
            </w:r>
            <w:r>
              <w:rPr>
                <w:b/>
                <w:bCs/>
                <w:sz w:val="20"/>
                <w:szCs w:val="20"/>
                <w:lang w:val="kk-KZ" w:eastAsia="en-US"/>
              </w:rPr>
              <w:t>Шетелдік т</w:t>
            </w:r>
            <w:r>
              <w:rPr>
                <w:b/>
                <w:bCs/>
                <w:color w:val="000000"/>
                <w:spacing w:val="4"/>
                <w:sz w:val="20"/>
                <w:szCs w:val="20"/>
                <w:lang w:val="kk-KZ" w:eastAsia="en-US"/>
              </w:rPr>
              <w:t>әуелсіз БАҚ –тың қызмет түрлері</w:t>
            </w:r>
            <w:r>
              <w:rPr>
                <w:rFonts w:hint="default"/>
                <w:b/>
                <w:bCs/>
                <w:color w:val="000000"/>
                <w:spacing w:val="4"/>
                <w:sz w:val="20"/>
                <w:szCs w:val="20"/>
                <w:lang w:val="kk-KZ" w:eastAsia="en-US"/>
              </w:rPr>
              <w:t>.</w:t>
            </w:r>
          </w:p>
          <w:p>
            <w:pPr>
              <w:jc w:val="both"/>
              <w:rPr>
                <w:b/>
                <w:sz w:val="20"/>
                <w:szCs w:val="20"/>
                <w:lang w:val="kk-KZ"/>
              </w:rPr>
            </w:pPr>
          </w:p>
        </w:tc>
        <w:tc>
          <w:tcPr>
            <w:tcW w:w="72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r>
              <w:rPr>
                <w:sz w:val="20"/>
                <w:szCs w:val="20"/>
                <w:lang w:val="kk-KZ"/>
              </w:rPr>
              <w:t>1</w:t>
            </w:r>
          </w:p>
        </w:tc>
        <w:tc>
          <w:tcPr>
            <w:tcW w:w="90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r>
              <w:rPr>
                <w:sz w:val="20"/>
                <w:szCs w:val="20"/>
                <w:lang w:val="kk-KZ"/>
              </w:rPr>
              <w:t>2</w:t>
            </w:r>
          </w:p>
        </w:tc>
        <w:tc>
          <w:tcPr>
            <w:tcW w:w="2289"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3" w:type="dxa"/>
        </w:trPr>
        <w:tc>
          <w:tcPr>
            <w:tcW w:w="865" w:type="dxa"/>
            <w:vMerge w:val="continue"/>
            <w:tcBorders>
              <w:left w:val="single" w:color="000000" w:sz="4" w:space="0"/>
              <w:right w:val="single" w:color="000000" w:sz="4" w:space="0"/>
            </w:tcBorders>
          </w:tcPr>
          <w:p>
            <w:pPr>
              <w:jc w:val="center"/>
              <w:rPr>
                <w:sz w:val="20"/>
                <w:szCs w:val="20"/>
                <w:lang w:val="kk-KZ"/>
              </w:rPr>
            </w:pPr>
          </w:p>
        </w:tc>
        <w:tc>
          <w:tcPr>
            <w:tcW w:w="7920" w:type="dxa"/>
            <w:gridSpan w:val="13"/>
            <w:tcBorders>
              <w:top w:val="single" w:color="000000" w:sz="4" w:space="0"/>
              <w:left w:val="single" w:color="000000" w:sz="4" w:space="0"/>
              <w:bottom w:val="single" w:color="000000" w:sz="4" w:space="0"/>
              <w:right w:val="single" w:color="000000" w:sz="4" w:space="0"/>
            </w:tcBorders>
            <w:vAlign w:val="top"/>
          </w:tcPr>
          <w:p>
            <w:pPr>
              <w:rPr>
                <w:sz w:val="20"/>
                <w:szCs w:val="20"/>
                <w:lang w:val="kk-KZ"/>
              </w:rPr>
            </w:pPr>
            <w:r>
              <w:rPr>
                <w:b/>
                <w:sz w:val="20"/>
                <w:szCs w:val="20"/>
                <w:lang w:val="kk-KZ"/>
              </w:rPr>
              <w:t xml:space="preserve">4 </w:t>
            </w:r>
            <w:r>
              <w:rPr>
                <w:sz w:val="20"/>
                <w:szCs w:val="20"/>
                <w:lang w:val="kk-KZ"/>
              </w:rPr>
              <w:t>практикалық сабақ.</w:t>
            </w:r>
            <w:r>
              <w:rPr>
                <w:lang w:val="kk-KZ" w:eastAsia="ko-KR"/>
              </w:rPr>
              <w:t xml:space="preserve"> </w:t>
            </w:r>
            <w:r>
              <w:rPr>
                <w:sz w:val="20"/>
                <w:szCs w:val="20"/>
                <w:lang w:val="kk-KZ" w:eastAsia="en-US"/>
              </w:rPr>
              <w:t>Тұрақты баспаспасөз және олардың мінездемесі: Газеттер , журналдар , апталықтар, жылдық және басқа басылымдар.</w:t>
            </w:r>
          </w:p>
        </w:tc>
        <w:tc>
          <w:tcPr>
            <w:tcW w:w="72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r>
              <w:rPr>
                <w:sz w:val="20"/>
                <w:szCs w:val="20"/>
                <w:lang w:val="kk-KZ"/>
              </w:rPr>
              <w:t>2</w:t>
            </w:r>
          </w:p>
        </w:tc>
        <w:tc>
          <w:tcPr>
            <w:tcW w:w="90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r>
              <w:rPr>
                <w:sz w:val="20"/>
                <w:szCs w:val="20"/>
                <w:lang w:val="kk-KZ"/>
              </w:rPr>
              <w:t>8</w:t>
            </w:r>
          </w:p>
        </w:tc>
        <w:tc>
          <w:tcPr>
            <w:tcW w:w="2289"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3" w:type="dxa"/>
        </w:trPr>
        <w:tc>
          <w:tcPr>
            <w:tcW w:w="865" w:type="dxa"/>
            <w:vMerge w:val="continue"/>
            <w:tcBorders>
              <w:left w:val="single" w:color="000000" w:sz="4" w:space="0"/>
              <w:bottom w:val="single" w:color="000000" w:sz="4" w:space="0"/>
              <w:right w:val="single" w:color="000000" w:sz="4" w:space="0"/>
            </w:tcBorders>
          </w:tcPr>
          <w:p>
            <w:pPr>
              <w:jc w:val="center"/>
              <w:rPr>
                <w:sz w:val="20"/>
                <w:szCs w:val="20"/>
                <w:lang w:val="kk-KZ"/>
              </w:rPr>
            </w:pPr>
          </w:p>
        </w:tc>
        <w:tc>
          <w:tcPr>
            <w:tcW w:w="7920" w:type="dxa"/>
            <w:gridSpan w:val="13"/>
            <w:tcBorders>
              <w:top w:val="single" w:color="000000" w:sz="4" w:space="0"/>
              <w:left w:val="single" w:color="000000" w:sz="4" w:space="0"/>
              <w:bottom w:val="single" w:color="000000" w:sz="4" w:space="0"/>
              <w:right w:val="single" w:color="000000" w:sz="4" w:space="0"/>
            </w:tcBorders>
            <w:vAlign w:val="top"/>
          </w:tcPr>
          <w:p>
            <w:pPr>
              <w:spacing w:line="276" w:lineRule="auto"/>
              <w:jc w:val="both"/>
              <w:rPr>
                <w:sz w:val="20"/>
                <w:szCs w:val="20"/>
                <w:lang w:val="kk-KZ" w:eastAsia="en-US"/>
              </w:rPr>
            </w:pPr>
            <w:r>
              <w:rPr>
                <w:b/>
                <w:bCs/>
                <w:sz w:val="20"/>
                <w:szCs w:val="20"/>
                <w:lang w:val="kk-KZ"/>
              </w:rPr>
              <w:t xml:space="preserve">2 СОӨЖ. </w:t>
            </w:r>
            <w:r>
              <w:rPr>
                <w:sz w:val="20"/>
                <w:szCs w:val="20"/>
                <w:lang w:val="kk-KZ" w:eastAsia="en-US"/>
              </w:rPr>
              <w:t>АҚШ тақырыбында талдамалы мақала жазудың тәжірибесі.</w:t>
            </w:r>
          </w:p>
          <w:p>
            <w:pPr>
              <w:snapToGrid w:val="0"/>
              <w:rPr>
                <w:b/>
                <w:i/>
                <w:sz w:val="20"/>
                <w:szCs w:val="20"/>
                <w:lang w:val="kk-KZ"/>
              </w:rPr>
            </w:pPr>
          </w:p>
        </w:tc>
        <w:tc>
          <w:tcPr>
            <w:tcW w:w="72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r>
              <w:rPr>
                <w:sz w:val="20"/>
                <w:szCs w:val="20"/>
                <w:lang w:val="kk-KZ"/>
              </w:rPr>
              <w:t>6</w:t>
            </w:r>
          </w:p>
        </w:tc>
        <w:tc>
          <w:tcPr>
            <w:tcW w:w="90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r>
              <w:rPr>
                <w:sz w:val="20"/>
                <w:szCs w:val="20"/>
                <w:lang w:val="kk-KZ"/>
              </w:rPr>
              <w:t>12</w:t>
            </w:r>
          </w:p>
        </w:tc>
        <w:tc>
          <w:tcPr>
            <w:tcW w:w="2289"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3" w:type="dxa"/>
          <w:trHeight w:val="154" w:hRule="atLeast"/>
        </w:trPr>
        <w:tc>
          <w:tcPr>
            <w:tcW w:w="865" w:type="dxa"/>
            <w:vMerge w:val="restart"/>
            <w:tcBorders>
              <w:top w:val="single" w:color="000000" w:sz="4" w:space="0"/>
              <w:left w:val="single" w:color="000000" w:sz="4" w:space="0"/>
              <w:right w:val="single" w:color="000000" w:sz="4" w:space="0"/>
            </w:tcBorders>
          </w:tcPr>
          <w:p>
            <w:pPr>
              <w:jc w:val="center"/>
              <w:rPr>
                <w:sz w:val="20"/>
                <w:szCs w:val="20"/>
                <w:lang w:val="kk-KZ"/>
              </w:rPr>
            </w:pPr>
            <w:r>
              <w:rPr>
                <w:sz w:val="20"/>
                <w:szCs w:val="20"/>
                <w:lang w:val="kk-KZ"/>
              </w:rPr>
              <w:t>5</w:t>
            </w:r>
          </w:p>
        </w:tc>
        <w:tc>
          <w:tcPr>
            <w:tcW w:w="7920" w:type="dxa"/>
            <w:gridSpan w:val="13"/>
            <w:tcBorders>
              <w:top w:val="single" w:color="000000" w:sz="4" w:space="0"/>
              <w:left w:val="single" w:color="000000" w:sz="4" w:space="0"/>
              <w:bottom w:val="single" w:color="000000" w:sz="4" w:space="0"/>
              <w:right w:val="single" w:color="000000" w:sz="4" w:space="0"/>
            </w:tcBorders>
            <w:vAlign w:val="top"/>
          </w:tcPr>
          <w:p>
            <w:pPr>
              <w:spacing w:line="276" w:lineRule="auto"/>
              <w:jc w:val="both"/>
              <w:rPr>
                <w:b/>
                <w:bCs/>
                <w:sz w:val="20"/>
                <w:szCs w:val="20"/>
                <w:lang w:val="kk-KZ" w:eastAsia="en-US"/>
              </w:rPr>
            </w:pPr>
            <w:r>
              <w:rPr>
                <w:b/>
                <w:sz w:val="20"/>
                <w:szCs w:val="20"/>
                <w:lang w:val="kk-KZ"/>
              </w:rPr>
              <w:t xml:space="preserve">5 дәріс. </w:t>
            </w:r>
            <w:r>
              <w:rPr>
                <w:b/>
                <w:sz w:val="20"/>
                <w:szCs w:val="20"/>
                <w:lang w:val="kk-KZ" w:eastAsia="en-US"/>
              </w:rPr>
              <w:t>Әль-Жазира телеарнасы және ондағы шолулардың берілім ерекшелігі.</w:t>
            </w:r>
          </w:p>
          <w:p>
            <w:pPr>
              <w:jc w:val="both"/>
              <w:rPr>
                <w:b/>
                <w:sz w:val="20"/>
                <w:szCs w:val="20"/>
                <w:lang w:val="kk-KZ"/>
              </w:rPr>
            </w:pPr>
          </w:p>
        </w:tc>
        <w:tc>
          <w:tcPr>
            <w:tcW w:w="72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r>
              <w:rPr>
                <w:sz w:val="20"/>
                <w:szCs w:val="20"/>
                <w:lang w:val="kk-KZ"/>
              </w:rPr>
              <w:t>1</w:t>
            </w:r>
          </w:p>
        </w:tc>
        <w:tc>
          <w:tcPr>
            <w:tcW w:w="90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r>
              <w:rPr>
                <w:sz w:val="20"/>
                <w:szCs w:val="20"/>
                <w:lang w:val="kk-KZ"/>
              </w:rPr>
              <w:t>2</w:t>
            </w:r>
          </w:p>
        </w:tc>
        <w:tc>
          <w:tcPr>
            <w:tcW w:w="2289"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3" w:type="dxa"/>
        </w:trPr>
        <w:tc>
          <w:tcPr>
            <w:tcW w:w="865" w:type="dxa"/>
            <w:vMerge w:val="continue"/>
            <w:tcBorders>
              <w:left w:val="single" w:color="000000" w:sz="4" w:space="0"/>
              <w:right w:val="single" w:color="000000" w:sz="4" w:space="0"/>
            </w:tcBorders>
          </w:tcPr>
          <w:p>
            <w:pPr>
              <w:jc w:val="center"/>
              <w:rPr>
                <w:sz w:val="20"/>
                <w:szCs w:val="20"/>
                <w:lang w:val="kk-KZ"/>
              </w:rPr>
            </w:pPr>
          </w:p>
        </w:tc>
        <w:tc>
          <w:tcPr>
            <w:tcW w:w="7920" w:type="dxa"/>
            <w:gridSpan w:val="13"/>
            <w:tcBorders>
              <w:top w:val="single" w:color="000000" w:sz="4" w:space="0"/>
              <w:left w:val="single" w:color="000000" w:sz="4" w:space="0"/>
              <w:bottom w:val="single" w:color="000000" w:sz="4" w:space="0"/>
              <w:right w:val="single" w:color="000000" w:sz="4" w:space="0"/>
            </w:tcBorders>
            <w:vAlign w:val="top"/>
          </w:tcPr>
          <w:p>
            <w:pPr>
              <w:rPr>
                <w:bCs/>
                <w:lang w:val="kk-KZ"/>
              </w:rPr>
            </w:pPr>
            <w:r>
              <w:rPr>
                <w:sz w:val="20"/>
                <w:szCs w:val="20"/>
                <w:lang w:val="kk-KZ"/>
              </w:rPr>
              <w:t xml:space="preserve">5 практикалық сабақ. </w:t>
            </w:r>
            <w:r>
              <w:rPr>
                <w:sz w:val="20"/>
                <w:szCs w:val="20"/>
                <w:lang w:val="kk-KZ" w:eastAsia="en-US"/>
              </w:rPr>
              <w:t>Араб әлемінің әль-Жазира телеарнасына көзқарасы.</w:t>
            </w:r>
          </w:p>
        </w:tc>
        <w:tc>
          <w:tcPr>
            <w:tcW w:w="72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r>
              <w:rPr>
                <w:sz w:val="20"/>
                <w:szCs w:val="20"/>
                <w:lang w:val="kk-KZ"/>
              </w:rPr>
              <w:t>2</w:t>
            </w:r>
          </w:p>
        </w:tc>
        <w:tc>
          <w:tcPr>
            <w:tcW w:w="90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r>
              <w:rPr>
                <w:sz w:val="20"/>
                <w:szCs w:val="20"/>
                <w:lang w:val="kk-KZ"/>
              </w:rPr>
              <w:t>8</w:t>
            </w:r>
          </w:p>
        </w:tc>
        <w:tc>
          <w:tcPr>
            <w:tcW w:w="2289"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3" w:type="dxa"/>
          <w:trHeight w:val="46" w:hRule="atLeast"/>
        </w:trPr>
        <w:tc>
          <w:tcPr>
            <w:tcW w:w="865" w:type="dxa"/>
            <w:vMerge w:val="continue"/>
            <w:tcBorders>
              <w:left w:val="single" w:color="000000" w:sz="4" w:space="0"/>
              <w:bottom w:val="single" w:color="000000" w:sz="4" w:space="0"/>
              <w:right w:val="single" w:color="000000" w:sz="4" w:space="0"/>
            </w:tcBorders>
          </w:tcPr>
          <w:p>
            <w:pPr>
              <w:jc w:val="center"/>
              <w:rPr>
                <w:sz w:val="20"/>
                <w:szCs w:val="20"/>
                <w:lang w:val="kk-KZ"/>
              </w:rPr>
            </w:pPr>
          </w:p>
        </w:tc>
        <w:tc>
          <w:tcPr>
            <w:tcW w:w="7920" w:type="dxa"/>
            <w:gridSpan w:val="13"/>
            <w:tcBorders>
              <w:top w:val="single" w:color="000000" w:sz="4" w:space="0"/>
              <w:left w:val="single" w:color="000000" w:sz="4" w:space="0"/>
              <w:bottom w:val="single" w:color="000000" w:sz="4" w:space="0"/>
              <w:right w:val="single" w:color="000000" w:sz="4" w:space="0"/>
            </w:tcBorders>
            <w:vAlign w:val="top"/>
          </w:tcPr>
          <w:p>
            <w:pPr>
              <w:rPr>
                <w:sz w:val="20"/>
                <w:szCs w:val="20"/>
                <w:lang w:val="kk-KZ"/>
              </w:rPr>
            </w:pPr>
            <w:r>
              <w:rPr>
                <w:rFonts w:hint="default"/>
                <w:b/>
                <w:bCs/>
                <w:sz w:val="20"/>
                <w:szCs w:val="20"/>
                <w:lang w:val="kk-KZ"/>
              </w:rPr>
              <w:t xml:space="preserve">3 </w:t>
            </w:r>
            <w:r>
              <w:rPr>
                <w:b/>
                <w:bCs/>
                <w:sz w:val="20"/>
                <w:szCs w:val="20"/>
                <w:lang w:val="kk-KZ"/>
              </w:rPr>
              <w:t xml:space="preserve">СОӨЖ. </w:t>
            </w:r>
            <w:r>
              <w:rPr>
                <w:sz w:val="20"/>
                <w:szCs w:val="20"/>
                <w:lang w:val="kk-KZ" w:eastAsia="ar-SA"/>
              </w:rPr>
              <w:t xml:space="preserve"> </w:t>
            </w:r>
            <w:r>
              <w:rPr>
                <w:rFonts w:hint="default"/>
                <w:sz w:val="20"/>
                <w:szCs w:val="20"/>
                <w:lang w:val="kk-KZ" w:eastAsia="ar-SA"/>
              </w:rPr>
              <w:t xml:space="preserve">3 </w:t>
            </w:r>
            <w:r>
              <w:rPr>
                <w:b/>
                <w:bCs/>
                <w:sz w:val="20"/>
                <w:szCs w:val="20"/>
                <w:lang w:val="kk-KZ" w:eastAsia="ar-SA"/>
              </w:rPr>
              <w:t>СӨЖ</w:t>
            </w:r>
            <w:r>
              <w:rPr>
                <w:rFonts w:hint="default"/>
                <w:b/>
                <w:bCs/>
                <w:sz w:val="20"/>
                <w:szCs w:val="20"/>
                <w:lang w:val="kk-KZ" w:eastAsia="ar-SA"/>
              </w:rPr>
              <w:t xml:space="preserve"> бойынша осы тақырыпты орындау керек: </w:t>
            </w:r>
            <w:r>
              <w:rPr>
                <w:sz w:val="20"/>
                <w:szCs w:val="20"/>
                <w:lang w:val="kk-KZ"/>
              </w:rPr>
              <w:t>Халықаралық</w:t>
            </w:r>
            <w:r>
              <w:rPr>
                <w:rFonts w:hint="default"/>
                <w:sz w:val="20"/>
                <w:szCs w:val="20"/>
                <w:lang w:val="kk-KZ"/>
              </w:rPr>
              <w:t xml:space="preserve"> </w:t>
            </w:r>
            <w:r>
              <w:rPr>
                <w:sz w:val="20"/>
                <w:szCs w:val="20"/>
                <w:lang w:val="kk-KZ"/>
              </w:rPr>
              <w:t>мақалалардың жазылу барысын сипаттау. Презентация түрінде.</w:t>
            </w:r>
          </w:p>
        </w:tc>
        <w:tc>
          <w:tcPr>
            <w:tcW w:w="720" w:type="dxa"/>
            <w:gridSpan w:val="2"/>
            <w:tcBorders>
              <w:top w:val="single" w:color="000000" w:sz="4" w:space="0"/>
              <w:bottom w:val="single" w:color="000000" w:sz="4" w:space="0"/>
            </w:tcBorders>
          </w:tcPr>
          <w:p>
            <w:pPr>
              <w:jc w:val="center"/>
              <w:rPr>
                <w:sz w:val="20"/>
                <w:szCs w:val="20"/>
                <w:lang w:val="kk-KZ"/>
              </w:rPr>
            </w:pPr>
            <w:r>
              <w:rPr>
                <w:sz w:val="20"/>
                <w:szCs w:val="20"/>
                <w:lang w:val="kk-KZ"/>
              </w:rPr>
              <w:t>1</w:t>
            </w:r>
          </w:p>
        </w:tc>
        <w:tc>
          <w:tcPr>
            <w:tcW w:w="90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r>
              <w:rPr>
                <w:sz w:val="20"/>
                <w:szCs w:val="20"/>
                <w:lang w:val="kk-KZ"/>
              </w:rPr>
              <w:t>1</w:t>
            </w:r>
          </w:p>
        </w:tc>
        <w:tc>
          <w:tcPr>
            <w:tcW w:w="2289"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3" w:type="dxa"/>
          <w:trHeight w:val="272" w:hRule="atLeast"/>
        </w:trPr>
        <w:tc>
          <w:tcPr>
            <w:tcW w:w="865" w:type="dxa"/>
            <w:vMerge w:val="restart"/>
            <w:tcBorders>
              <w:top w:val="single" w:color="000000" w:sz="4" w:space="0"/>
              <w:left w:val="single" w:color="000000" w:sz="4" w:space="0"/>
              <w:right w:val="single" w:color="000000" w:sz="4" w:space="0"/>
            </w:tcBorders>
          </w:tcPr>
          <w:p>
            <w:pPr>
              <w:jc w:val="center"/>
              <w:rPr>
                <w:sz w:val="20"/>
                <w:szCs w:val="20"/>
                <w:lang w:val="kk-KZ"/>
              </w:rPr>
            </w:pPr>
            <w:r>
              <w:rPr>
                <w:sz w:val="20"/>
                <w:szCs w:val="20"/>
                <w:lang w:val="kk-KZ"/>
              </w:rPr>
              <w:t>6</w:t>
            </w:r>
          </w:p>
        </w:tc>
        <w:tc>
          <w:tcPr>
            <w:tcW w:w="7920" w:type="dxa"/>
            <w:gridSpan w:val="13"/>
            <w:tcBorders>
              <w:top w:val="single" w:color="000000" w:sz="4" w:space="0"/>
              <w:left w:val="single" w:color="000000" w:sz="4" w:space="0"/>
              <w:bottom w:val="single" w:color="000000" w:sz="4" w:space="0"/>
              <w:right w:val="single" w:color="000000" w:sz="4" w:space="0"/>
            </w:tcBorders>
            <w:vAlign w:val="top"/>
          </w:tcPr>
          <w:p>
            <w:pPr>
              <w:pStyle w:val="14"/>
              <w:spacing w:line="276" w:lineRule="auto"/>
              <w:rPr>
                <w:b/>
                <w:sz w:val="28"/>
                <w:szCs w:val="28"/>
                <w:lang w:val="kk-KZ" w:eastAsia="en-US"/>
              </w:rPr>
            </w:pPr>
            <w:r>
              <w:rPr>
                <w:b/>
                <w:bCs/>
                <w:sz w:val="20"/>
                <w:szCs w:val="20"/>
                <w:lang w:val="kk-KZ" w:eastAsia="ar-SA"/>
              </w:rPr>
              <w:t xml:space="preserve">6 дәріс. </w:t>
            </w:r>
            <w:r>
              <w:rPr>
                <w:b/>
                <w:sz w:val="20"/>
                <w:szCs w:val="20"/>
                <w:lang w:val="kk-KZ" w:eastAsia="en-US"/>
              </w:rPr>
              <w:t>CNN телекомпаниясы.</w:t>
            </w:r>
          </w:p>
          <w:p>
            <w:pPr>
              <w:rPr>
                <w:b/>
                <w:sz w:val="20"/>
                <w:szCs w:val="20"/>
                <w:lang w:val="kk-KZ"/>
              </w:rPr>
            </w:pPr>
          </w:p>
        </w:tc>
        <w:tc>
          <w:tcPr>
            <w:tcW w:w="720" w:type="dxa"/>
            <w:gridSpan w:val="2"/>
            <w:tcBorders>
              <w:top w:val="single" w:color="000000" w:sz="4" w:space="0"/>
              <w:bottom w:val="single" w:color="000000" w:sz="4" w:space="0"/>
            </w:tcBorders>
          </w:tcPr>
          <w:p>
            <w:pPr>
              <w:jc w:val="center"/>
              <w:rPr>
                <w:sz w:val="20"/>
                <w:szCs w:val="20"/>
                <w:lang w:val="kk-KZ"/>
              </w:rPr>
            </w:pPr>
            <w:r>
              <w:rPr>
                <w:sz w:val="20"/>
                <w:szCs w:val="20"/>
                <w:lang w:val="kk-KZ"/>
              </w:rPr>
              <w:t>1</w:t>
            </w:r>
          </w:p>
        </w:tc>
        <w:tc>
          <w:tcPr>
            <w:tcW w:w="90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r>
              <w:rPr>
                <w:sz w:val="20"/>
                <w:szCs w:val="20"/>
                <w:lang w:val="kk-KZ"/>
              </w:rPr>
              <w:t>2</w:t>
            </w:r>
          </w:p>
        </w:tc>
        <w:tc>
          <w:tcPr>
            <w:tcW w:w="2289"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3" w:type="dxa"/>
        </w:trPr>
        <w:tc>
          <w:tcPr>
            <w:tcW w:w="865" w:type="dxa"/>
            <w:vMerge w:val="continue"/>
            <w:tcBorders>
              <w:left w:val="single" w:color="000000" w:sz="4" w:space="0"/>
              <w:right w:val="single" w:color="000000" w:sz="4" w:space="0"/>
            </w:tcBorders>
          </w:tcPr>
          <w:p>
            <w:pPr>
              <w:jc w:val="center"/>
              <w:rPr>
                <w:sz w:val="20"/>
                <w:szCs w:val="20"/>
                <w:lang w:val="kk-KZ"/>
              </w:rPr>
            </w:pPr>
          </w:p>
        </w:tc>
        <w:tc>
          <w:tcPr>
            <w:tcW w:w="7920" w:type="dxa"/>
            <w:gridSpan w:val="13"/>
            <w:tcBorders>
              <w:top w:val="single" w:color="000000" w:sz="4" w:space="0"/>
              <w:left w:val="single" w:color="000000" w:sz="4" w:space="0"/>
              <w:bottom w:val="single" w:color="000000" w:sz="4" w:space="0"/>
              <w:right w:val="single" w:color="000000" w:sz="4" w:space="0"/>
            </w:tcBorders>
            <w:vAlign w:val="top"/>
          </w:tcPr>
          <w:p>
            <w:pPr>
              <w:rPr>
                <w:sz w:val="20"/>
                <w:szCs w:val="20"/>
                <w:lang w:val="kk-KZ"/>
              </w:rPr>
            </w:pPr>
            <w:r>
              <w:rPr>
                <w:b/>
                <w:sz w:val="20"/>
                <w:szCs w:val="20"/>
                <w:lang w:val="kk-KZ"/>
              </w:rPr>
              <w:t xml:space="preserve">6 </w:t>
            </w:r>
            <w:r>
              <w:rPr>
                <w:sz w:val="20"/>
                <w:szCs w:val="20"/>
                <w:lang w:val="kk-KZ"/>
              </w:rPr>
              <w:t xml:space="preserve">практикалық сабақ. </w:t>
            </w:r>
            <w:r>
              <w:rPr>
                <w:b/>
                <w:bCs/>
                <w:sz w:val="20"/>
                <w:szCs w:val="20"/>
                <w:lang w:val="kk-KZ" w:eastAsia="en-US"/>
              </w:rPr>
              <w:t>CNN –дегі Қазақстан тақырыбы</w:t>
            </w:r>
            <w:r>
              <w:rPr>
                <w:sz w:val="28"/>
                <w:szCs w:val="28"/>
                <w:lang w:val="kk-KZ" w:eastAsia="en-US"/>
              </w:rPr>
              <w:t>.</w:t>
            </w:r>
          </w:p>
        </w:tc>
        <w:tc>
          <w:tcPr>
            <w:tcW w:w="720" w:type="dxa"/>
            <w:gridSpan w:val="2"/>
            <w:tcBorders>
              <w:top w:val="single" w:color="000000" w:sz="4" w:space="0"/>
              <w:bottom w:val="single" w:color="000000" w:sz="4" w:space="0"/>
            </w:tcBorders>
          </w:tcPr>
          <w:p>
            <w:pPr>
              <w:jc w:val="center"/>
              <w:rPr>
                <w:sz w:val="20"/>
                <w:szCs w:val="20"/>
                <w:lang w:val="kk-KZ"/>
              </w:rPr>
            </w:pPr>
            <w:r>
              <w:rPr>
                <w:sz w:val="20"/>
                <w:szCs w:val="20"/>
                <w:lang w:val="kk-KZ"/>
              </w:rPr>
              <w:t>2</w:t>
            </w:r>
          </w:p>
        </w:tc>
        <w:tc>
          <w:tcPr>
            <w:tcW w:w="90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r>
              <w:rPr>
                <w:sz w:val="20"/>
                <w:szCs w:val="20"/>
                <w:lang w:val="kk-KZ"/>
              </w:rPr>
              <w:t>8</w:t>
            </w:r>
          </w:p>
        </w:tc>
        <w:tc>
          <w:tcPr>
            <w:tcW w:w="2289"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3" w:type="dxa"/>
        </w:trPr>
        <w:tc>
          <w:tcPr>
            <w:tcW w:w="865" w:type="dxa"/>
            <w:vMerge w:val="continue"/>
            <w:tcBorders>
              <w:left w:val="single" w:color="000000" w:sz="4" w:space="0"/>
              <w:bottom w:val="single" w:color="000000" w:sz="4" w:space="0"/>
              <w:right w:val="single" w:color="000000" w:sz="4" w:space="0"/>
            </w:tcBorders>
          </w:tcPr>
          <w:p>
            <w:pPr>
              <w:jc w:val="center"/>
              <w:rPr>
                <w:sz w:val="20"/>
                <w:szCs w:val="20"/>
                <w:lang w:val="kk-KZ"/>
              </w:rPr>
            </w:pPr>
          </w:p>
        </w:tc>
        <w:tc>
          <w:tcPr>
            <w:tcW w:w="7920" w:type="dxa"/>
            <w:gridSpan w:val="13"/>
            <w:tcBorders>
              <w:top w:val="single" w:color="000000" w:sz="4" w:space="0"/>
              <w:left w:val="single" w:color="000000" w:sz="4" w:space="0"/>
              <w:bottom w:val="single" w:color="000000" w:sz="4" w:space="0"/>
              <w:right w:val="single" w:color="000000" w:sz="4" w:space="0"/>
            </w:tcBorders>
            <w:vAlign w:val="top"/>
          </w:tcPr>
          <w:p>
            <w:pPr>
              <w:spacing w:line="276" w:lineRule="auto"/>
              <w:jc w:val="both"/>
              <w:rPr>
                <w:sz w:val="20"/>
                <w:szCs w:val="20"/>
                <w:lang w:val="kk-KZ" w:eastAsia="en-US"/>
              </w:rPr>
            </w:pPr>
            <w:r>
              <w:rPr>
                <w:b/>
                <w:bCs/>
                <w:sz w:val="20"/>
                <w:szCs w:val="20"/>
                <w:lang w:val="kk-KZ"/>
              </w:rPr>
              <w:t xml:space="preserve">3 СОӨЖ. </w:t>
            </w:r>
            <w:r>
              <w:rPr>
                <w:sz w:val="20"/>
                <w:szCs w:val="20"/>
                <w:lang w:val="kk-KZ" w:eastAsia="ar-SA"/>
              </w:rPr>
              <w:t xml:space="preserve"> </w:t>
            </w:r>
            <w:r>
              <w:rPr>
                <w:sz w:val="20"/>
                <w:szCs w:val="20"/>
                <w:lang w:val="kk-KZ" w:eastAsia="en-US"/>
              </w:rPr>
              <w:t>ТМД- елдері тақырыбында талдамалы мақала жазудың тәжірибесі.</w:t>
            </w:r>
          </w:p>
          <w:p>
            <w:pPr>
              <w:rPr>
                <w:b/>
                <w:i/>
                <w:sz w:val="20"/>
                <w:szCs w:val="20"/>
                <w:lang w:val="kk-KZ" w:eastAsia="ar-SA"/>
              </w:rPr>
            </w:pPr>
          </w:p>
        </w:tc>
        <w:tc>
          <w:tcPr>
            <w:tcW w:w="720" w:type="dxa"/>
            <w:gridSpan w:val="2"/>
            <w:tcBorders>
              <w:top w:val="single" w:color="000000" w:sz="4" w:space="0"/>
              <w:bottom w:val="single" w:color="000000" w:sz="4" w:space="0"/>
            </w:tcBorders>
          </w:tcPr>
          <w:p>
            <w:pPr>
              <w:jc w:val="center"/>
              <w:rPr>
                <w:sz w:val="20"/>
                <w:szCs w:val="20"/>
                <w:lang w:val="kk-KZ"/>
              </w:rPr>
            </w:pPr>
            <w:r>
              <w:rPr>
                <w:sz w:val="20"/>
                <w:szCs w:val="20"/>
                <w:lang w:val="kk-KZ"/>
              </w:rPr>
              <w:t>6</w:t>
            </w:r>
          </w:p>
        </w:tc>
        <w:tc>
          <w:tcPr>
            <w:tcW w:w="90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r>
              <w:rPr>
                <w:sz w:val="20"/>
                <w:szCs w:val="20"/>
                <w:lang w:val="kk-KZ"/>
              </w:rPr>
              <w:t>15</w:t>
            </w:r>
          </w:p>
        </w:tc>
        <w:tc>
          <w:tcPr>
            <w:tcW w:w="2289"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3" w:type="dxa"/>
        </w:trPr>
        <w:tc>
          <w:tcPr>
            <w:tcW w:w="865" w:type="dxa"/>
            <w:vMerge w:val="restart"/>
            <w:tcBorders>
              <w:top w:val="single" w:color="000000" w:sz="4" w:space="0"/>
              <w:left w:val="single" w:color="000000" w:sz="4" w:space="0"/>
              <w:right w:val="single" w:color="000000" w:sz="4" w:space="0"/>
            </w:tcBorders>
          </w:tcPr>
          <w:p>
            <w:pPr>
              <w:jc w:val="center"/>
              <w:rPr>
                <w:sz w:val="20"/>
                <w:szCs w:val="20"/>
                <w:lang w:val="kk-KZ"/>
              </w:rPr>
            </w:pPr>
            <w:r>
              <w:rPr>
                <w:sz w:val="20"/>
                <w:szCs w:val="20"/>
                <w:lang w:val="kk-KZ"/>
              </w:rPr>
              <w:t>7</w:t>
            </w:r>
          </w:p>
        </w:tc>
        <w:tc>
          <w:tcPr>
            <w:tcW w:w="7920" w:type="dxa"/>
            <w:gridSpan w:val="13"/>
            <w:tcBorders>
              <w:top w:val="single" w:color="000000" w:sz="4" w:space="0"/>
              <w:left w:val="single" w:color="000000" w:sz="4" w:space="0"/>
              <w:bottom w:val="single" w:color="000000" w:sz="4" w:space="0"/>
              <w:right w:val="single" w:color="000000" w:sz="4" w:space="0"/>
            </w:tcBorders>
            <w:vAlign w:val="top"/>
          </w:tcPr>
          <w:p>
            <w:pPr>
              <w:rPr>
                <w:b/>
                <w:bCs/>
                <w:sz w:val="20"/>
                <w:szCs w:val="20"/>
                <w:lang w:val="kk-KZ" w:eastAsia="ar-SA"/>
              </w:rPr>
            </w:pPr>
            <w:r>
              <w:rPr>
                <w:b/>
                <w:bCs/>
                <w:sz w:val="20"/>
                <w:szCs w:val="20"/>
                <w:lang w:val="kk-KZ" w:eastAsia="ar-SA"/>
              </w:rPr>
              <w:t>7 дәріс.</w:t>
            </w:r>
            <w:r>
              <w:rPr>
                <w:b/>
                <w:sz w:val="20"/>
                <w:szCs w:val="20"/>
                <w:lang w:val="kk-KZ"/>
              </w:rPr>
              <w:t xml:space="preserve"> </w:t>
            </w:r>
            <w:r>
              <w:rPr>
                <w:b/>
                <w:sz w:val="20"/>
                <w:szCs w:val="20"/>
                <w:lang w:val="kk-KZ" w:eastAsia="en-US"/>
              </w:rPr>
              <w:t>Британдық ВВС телекорпорациясы.</w:t>
            </w:r>
          </w:p>
        </w:tc>
        <w:tc>
          <w:tcPr>
            <w:tcW w:w="720" w:type="dxa"/>
            <w:gridSpan w:val="2"/>
            <w:tcBorders>
              <w:top w:val="single" w:color="000000" w:sz="4" w:space="0"/>
              <w:bottom w:val="single" w:color="000000" w:sz="4" w:space="0"/>
            </w:tcBorders>
          </w:tcPr>
          <w:p>
            <w:pPr>
              <w:jc w:val="center"/>
              <w:rPr>
                <w:sz w:val="20"/>
                <w:szCs w:val="20"/>
                <w:lang w:val="kk-KZ"/>
              </w:rPr>
            </w:pPr>
            <w:r>
              <w:rPr>
                <w:sz w:val="20"/>
                <w:szCs w:val="20"/>
                <w:lang w:val="kk-KZ"/>
              </w:rPr>
              <w:t>1</w:t>
            </w:r>
          </w:p>
        </w:tc>
        <w:tc>
          <w:tcPr>
            <w:tcW w:w="90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r>
              <w:rPr>
                <w:sz w:val="20"/>
                <w:szCs w:val="20"/>
                <w:lang w:val="kk-KZ"/>
              </w:rPr>
              <w:t>2</w:t>
            </w:r>
          </w:p>
        </w:tc>
        <w:tc>
          <w:tcPr>
            <w:tcW w:w="2289"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3" w:type="dxa"/>
          <w:trHeight w:val="185" w:hRule="atLeast"/>
        </w:trPr>
        <w:tc>
          <w:tcPr>
            <w:tcW w:w="865" w:type="dxa"/>
            <w:vMerge w:val="continue"/>
            <w:tcBorders>
              <w:left w:val="single" w:color="000000" w:sz="4" w:space="0"/>
              <w:right w:val="single" w:color="000000" w:sz="4" w:space="0"/>
            </w:tcBorders>
          </w:tcPr>
          <w:p>
            <w:pPr>
              <w:jc w:val="center"/>
              <w:rPr>
                <w:sz w:val="20"/>
                <w:szCs w:val="20"/>
                <w:lang w:val="kk-KZ"/>
              </w:rPr>
            </w:pPr>
          </w:p>
        </w:tc>
        <w:tc>
          <w:tcPr>
            <w:tcW w:w="7920" w:type="dxa"/>
            <w:gridSpan w:val="13"/>
            <w:tcBorders>
              <w:top w:val="single" w:color="000000" w:sz="4" w:space="0"/>
              <w:left w:val="single" w:color="000000" w:sz="4" w:space="0"/>
              <w:right w:val="single" w:color="000000" w:sz="4" w:space="0"/>
            </w:tcBorders>
            <w:vAlign w:val="top"/>
          </w:tcPr>
          <w:p>
            <w:pPr>
              <w:pStyle w:val="51"/>
              <w:ind w:left="0" w:leftChars="0"/>
              <w:rPr>
                <w:b/>
                <w:bCs/>
                <w:sz w:val="20"/>
                <w:szCs w:val="20"/>
                <w:lang w:val="kk-KZ" w:eastAsia="ar-SA"/>
              </w:rPr>
            </w:pPr>
            <w:r>
              <w:rPr>
                <w:b/>
                <w:sz w:val="20"/>
                <w:szCs w:val="20"/>
                <w:lang w:val="kk-KZ"/>
              </w:rPr>
              <w:t xml:space="preserve">7 </w:t>
            </w:r>
            <w:r>
              <w:rPr>
                <w:sz w:val="20"/>
                <w:szCs w:val="20"/>
                <w:lang w:val="kk-KZ"/>
              </w:rPr>
              <w:t xml:space="preserve">практикалық сабақ. </w:t>
            </w:r>
            <w:r>
              <w:rPr>
                <w:b/>
                <w:bCs/>
                <w:sz w:val="20"/>
                <w:szCs w:val="20"/>
                <w:lang w:eastAsia="en-US"/>
              </w:rPr>
              <w:t>Батыс Европа</w:t>
            </w:r>
            <w:r>
              <w:rPr>
                <w:b/>
                <w:bCs/>
                <w:sz w:val="20"/>
                <w:szCs w:val="20"/>
                <w:lang w:val="kk-KZ" w:eastAsia="en-US"/>
              </w:rPr>
              <w:t xml:space="preserve"> </w:t>
            </w:r>
            <w:r>
              <w:rPr>
                <w:b/>
                <w:bCs/>
                <w:sz w:val="20"/>
                <w:szCs w:val="20"/>
                <w:lang w:eastAsia="en-US"/>
              </w:rPr>
              <w:t>елдері</w:t>
            </w:r>
            <w:r>
              <w:rPr>
                <w:b/>
                <w:bCs/>
                <w:sz w:val="20"/>
                <w:szCs w:val="20"/>
                <w:lang w:val="kk-KZ" w:eastAsia="en-US"/>
              </w:rPr>
              <w:t xml:space="preserve"> тақырыбы.</w:t>
            </w:r>
          </w:p>
        </w:tc>
        <w:tc>
          <w:tcPr>
            <w:tcW w:w="720" w:type="dxa"/>
            <w:gridSpan w:val="2"/>
            <w:tcBorders>
              <w:top w:val="single" w:color="000000" w:sz="4" w:space="0"/>
              <w:left w:val="single" w:color="000000" w:sz="4" w:space="0"/>
              <w:right w:val="single" w:color="000000" w:sz="4" w:space="0"/>
            </w:tcBorders>
          </w:tcPr>
          <w:p>
            <w:pPr>
              <w:jc w:val="center"/>
              <w:rPr>
                <w:sz w:val="20"/>
                <w:szCs w:val="20"/>
                <w:lang w:val="kk-KZ"/>
              </w:rPr>
            </w:pPr>
            <w:r>
              <w:rPr>
                <w:sz w:val="20"/>
                <w:szCs w:val="20"/>
                <w:lang w:val="kk-KZ"/>
              </w:rPr>
              <w:t>2</w:t>
            </w:r>
          </w:p>
        </w:tc>
        <w:tc>
          <w:tcPr>
            <w:tcW w:w="900" w:type="dxa"/>
            <w:gridSpan w:val="2"/>
            <w:tcBorders>
              <w:top w:val="single" w:color="000000" w:sz="4" w:space="0"/>
              <w:left w:val="single" w:color="000000" w:sz="4" w:space="0"/>
              <w:right w:val="single" w:color="000000" w:sz="4" w:space="0"/>
            </w:tcBorders>
          </w:tcPr>
          <w:p>
            <w:pPr>
              <w:jc w:val="center"/>
              <w:rPr>
                <w:sz w:val="20"/>
                <w:szCs w:val="20"/>
                <w:lang w:val="kk-KZ"/>
              </w:rPr>
            </w:pPr>
            <w:r>
              <w:rPr>
                <w:sz w:val="20"/>
                <w:szCs w:val="20"/>
                <w:lang w:val="kk-KZ"/>
              </w:rPr>
              <w:t>8</w:t>
            </w:r>
          </w:p>
        </w:tc>
        <w:tc>
          <w:tcPr>
            <w:tcW w:w="2289" w:type="dxa"/>
            <w:gridSpan w:val="2"/>
            <w:tcBorders>
              <w:top w:val="single" w:color="000000" w:sz="4" w:space="0"/>
              <w:left w:val="single" w:color="000000" w:sz="4" w:space="0"/>
              <w:right w:val="single" w:color="000000" w:sz="4" w:space="0"/>
            </w:tcBorders>
          </w:tcPr>
          <w:p>
            <w:pPr>
              <w:jc w:val="center"/>
              <w:rPr>
                <w:sz w:val="20"/>
                <w:szCs w:val="20"/>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3" w:type="dxa"/>
          <w:trHeight w:val="124" w:hRule="atLeast"/>
        </w:trPr>
        <w:tc>
          <w:tcPr>
            <w:tcW w:w="8785" w:type="dxa"/>
            <w:gridSpan w:val="14"/>
            <w:tcBorders>
              <w:top w:val="single" w:color="000000" w:sz="4" w:space="0"/>
              <w:left w:val="single" w:color="000000" w:sz="4" w:space="0"/>
              <w:bottom w:val="single" w:color="000000" w:sz="4" w:space="0"/>
              <w:right w:val="single" w:color="000000" w:sz="4" w:space="0"/>
            </w:tcBorders>
          </w:tcPr>
          <w:p>
            <w:pPr>
              <w:rPr>
                <w:b/>
                <w:bCs/>
                <w:sz w:val="20"/>
                <w:szCs w:val="20"/>
                <w:lang w:val="kk-KZ"/>
              </w:rPr>
            </w:pPr>
            <w:r>
              <w:rPr>
                <w:b/>
                <w:bCs/>
                <w:sz w:val="20"/>
                <w:szCs w:val="20"/>
                <w:lang w:val="kk-KZ"/>
              </w:rPr>
              <w:t>1 аралық бақылау</w:t>
            </w:r>
          </w:p>
        </w:tc>
        <w:tc>
          <w:tcPr>
            <w:tcW w:w="72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rPr>
            </w:pPr>
          </w:p>
        </w:tc>
        <w:tc>
          <w:tcPr>
            <w:tcW w:w="90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rPr>
            </w:pPr>
            <w:r>
              <w:rPr>
                <w:sz w:val="20"/>
                <w:szCs w:val="20"/>
              </w:rPr>
              <w:t>100</w:t>
            </w:r>
          </w:p>
        </w:tc>
        <w:tc>
          <w:tcPr>
            <w:tcW w:w="2289"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3" w:type="dxa"/>
          <w:trHeight w:val="124" w:hRule="atLeast"/>
        </w:trPr>
        <w:tc>
          <w:tcPr>
            <w:tcW w:w="8785" w:type="dxa"/>
            <w:gridSpan w:val="14"/>
            <w:tcBorders>
              <w:top w:val="single" w:color="000000" w:sz="4" w:space="0"/>
              <w:left w:val="single" w:color="000000" w:sz="4" w:space="0"/>
              <w:bottom w:val="single" w:color="000000" w:sz="4" w:space="0"/>
              <w:right w:val="single" w:color="000000" w:sz="4" w:space="0"/>
            </w:tcBorders>
          </w:tcPr>
          <w:p>
            <w:pPr>
              <w:jc w:val="center"/>
              <w:rPr>
                <w:rFonts w:hint="default"/>
                <w:b/>
                <w:bCs/>
                <w:sz w:val="20"/>
                <w:szCs w:val="20"/>
                <w:lang w:val="kk-KZ"/>
              </w:rPr>
            </w:pPr>
            <w:r>
              <w:rPr>
                <w:b/>
                <w:bCs/>
                <w:sz w:val="20"/>
                <w:szCs w:val="20"/>
                <w:lang w:val="kk-KZ"/>
              </w:rPr>
              <w:t>2-м</w:t>
            </w:r>
            <w:r>
              <w:rPr>
                <w:b/>
                <w:bCs/>
                <w:sz w:val="20"/>
                <w:szCs w:val="20"/>
              </w:rPr>
              <w:t>одул</w:t>
            </w:r>
            <w:r>
              <w:rPr>
                <w:b/>
                <w:bCs/>
                <w:sz w:val="20"/>
                <w:szCs w:val="20"/>
                <w:lang w:val="kk-KZ"/>
              </w:rPr>
              <w:t>ь</w:t>
            </w:r>
            <w:r>
              <w:rPr>
                <w:b/>
                <w:sz w:val="20"/>
                <w:szCs w:val="20"/>
                <w:lang w:val="kk-KZ"/>
              </w:rPr>
              <w:t>. Халықаралық</w:t>
            </w:r>
            <w:r>
              <w:rPr>
                <w:rFonts w:hint="default"/>
                <w:b/>
                <w:sz w:val="20"/>
                <w:szCs w:val="20"/>
                <w:lang w:val="kk-KZ"/>
              </w:rPr>
              <w:t xml:space="preserve"> ақпарат агенттіктерінің хабар тарату ерекшелігі</w:t>
            </w:r>
          </w:p>
        </w:tc>
        <w:tc>
          <w:tcPr>
            <w:tcW w:w="720" w:type="dxa"/>
            <w:gridSpan w:val="2"/>
            <w:tcBorders>
              <w:top w:val="single" w:color="000000" w:sz="4" w:space="0"/>
              <w:left w:val="single" w:color="000000" w:sz="4" w:space="0"/>
              <w:bottom w:val="single" w:color="000000" w:sz="4" w:space="0"/>
              <w:right w:val="single" w:color="000000" w:sz="4" w:space="0"/>
            </w:tcBorders>
          </w:tcPr>
          <w:p>
            <w:pPr>
              <w:jc w:val="center"/>
              <w:rPr>
                <w:b/>
                <w:sz w:val="20"/>
                <w:szCs w:val="20"/>
                <w:lang w:val="kk-KZ"/>
              </w:rPr>
            </w:pPr>
          </w:p>
        </w:tc>
        <w:tc>
          <w:tcPr>
            <w:tcW w:w="900" w:type="dxa"/>
            <w:gridSpan w:val="2"/>
            <w:tcBorders>
              <w:top w:val="single" w:color="000000" w:sz="4" w:space="0"/>
              <w:left w:val="single" w:color="000000" w:sz="4" w:space="0"/>
              <w:bottom w:val="single" w:color="000000" w:sz="4" w:space="0"/>
              <w:right w:val="single" w:color="000000" w:sz="4" w:space="0"/>
            </w:tcBorders>
          </w:tcPr>
          <w:p>
            <w:pPr>
              <w:jc w:val="center"/>
              <w:rPr>
                <w:b/>
                <w:sz w:val="20"/>
                <w:szCs w:val="20"/>
                <w:lang w:val="kk-KZ"/>
              </w:rPr>
            </w:pPr>
          </w:p>
        </w:tc>
        <w:tc>
          <w:tcPr>
            <w:tcW w:w="2289" w:type="dxa"/>
            <w:gridSpan w:val="2"/>
            <w:tcBorders>
              <w:top w:val="single" w:color="000000" w:sz="4" w:space="0"/>
              <w:left w:val="single" w:color="000000" w:sz="4" w:space="0"/>
              <w:bottom w:val="single" w:color="000000" w:sz="4" w:space="0"/>
              <w:right w:val="single" w:color="000000" w:sz="4" w:space="0"/>
            </w:tcBorders>
          </w:tcPr>
          <w:p>
            <w:pPr>
              <w:jc w:val="center"/>
              <w:rPr>
                <w:b/>
                <w:sz w:val="20"/>
                <w:szCs w:val="20"/>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3" w:type="dxa"/>
          <w:trHeight w:val="124" w:hRule="atLeast"/>
        </w:trPr>
        <w:tc>
          <w:tcPr>
            <w:tcW w:w="865" w:type="dxa"/>
            <w:vMerge w:val="restart"/>
            <w:tcBorders>
              <w:top w:val="single" w:color="000000" w:sz="4" w:space="0"/>
              <w:left w:val="single" w:color="000000" w:sz="4" w:space="0"/>
              <w:right w:val="single" w:color="000000" w:sz="4" w:space="0"/>
            </w:tcBorders>
          </w:tcPr>
          <w:p>
            <w:pPr>
              <w:jc w:val="center"/>
              <w:rPr>
                <w:sz w:val="20"/>
                <w:szCs w:val="20"/>
              </w:rPr>
            </w:pPr>
            <w:r>
              <w:rPr>
                <w:sz w:val="20"/>
                <w:szCs w:val="20"/>
              </w:rPr>
              <w:t>8</w:t>
            </w:r>
          </w:p>
        </w:tc>
        <w:tc>
          <w:tcPr>
            <w:tcW w:w="7920" w:type="dxa"/>
            <w:gridSpan w:val="13"/>
            <w:tcBorders>
              <w:top w:val="single" w:color="000000" w:sz="4" w:space="0"/>
              <w:left w:val="single" w:color="000000" w:sz="4" w:space="0"/>
              <w:bottom w:val="single" w:color="000000" w:sz="4" w:space="0"/>
              <w:right w:val="single" w:color="000000" w:sz="4" w:space="0"/>
            </w:tcBorders>
            <w:vAlign w:val="top"/>
          </w:tcPr>
          <w:p>
            <w:pPr>
              <w:spacing w:line="276" w:lineRule="auto"/>
              <w:jc w:val="both"/>
              <w:rPr>
                <w:b/>
                <w:sz w:val="28"/>
                <w:szCs w:val="28"/>
                <w:lang w:val="kk-KZ" w:eastAsia="en-US"/>
              </w:rPr>
            </w:pPr>
            <w:r>
              <w:rPr>
                <w:b/>
                <w:sz w:val="20"/>
                <w:szCs w:val="20"/>
                <w:lang w:val="kk-KZ"/>
              </w:rPr>
              <w:t>8 дәріс.</w:t>
            </w:r>
            <w:r>
              <w:rPr>
                <w:sz w:val="20"/>
                <w:szCs w:val="20"/>
                <w:lang w:val="kk-KZ" w:eastAsia="ko-KR"/>
              </w:rPr>
              <w:t xml:space="preserve"> </w:t>
            </w:r>
            <w:r>
              <w:rPr>
                <w:b/>
                <w:sz w:val="20"/>
                <w:szCs w:val="20"/>
                <w:lang w:val="kk-KZ" w:eastAsia="en-US"/>
              </w:rPr>
              <w:t>ИТАР-ТАСС агенттігі. ИТАР-ТАСС-тың қалыптасуы, дамуы.</w:t>
            </w:r>
          </w:p>
          <w:p>
            <w:pPr>
              <w:pStyle w:val="51"/>
              <w:snapToGrid w:val="0"/>
              <w:ind w:left="0" w:leftChars="0"/>
              <w:rPr>
                <w:color w:val="000000"/>
                <w:sz w:val="20"/>
                <w:szCs w:val="20"/>
                <w:lang w:val="kk-KZ"/>
              </w:rPr>
            </w:pPr>
          </w:p>
        </w:tc>
        <w:tc>
          <w:tcPr>
            <w:tcW w:w="72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rPr>
            </w:pPr>
            <w:r>
              <w:rPr>
                <w:sz w:val="20"/>
                <w:szCs w:val="20"/>
              </w:rPr>
              <w:t>1</w:t>
            </w:r>
          </w:p>
        </w:tc>
        <w:tc>
          <w:tcPr>
            <w:tcW w:w="90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r>
              <w:rPr>
                <w:sz w:val="20"/>
                <w:szCs w:val="20"/>
                <w:lang w:val="kk-KZ"/>
              </w:rPr>
              <w:t>2</w:t>
            </w:r>
          </w:p>
        </w:tc>
        <w:tc>
          <w:tcPr>
            <w:tcW w:w="2289"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3" w:type="dxa"/>
        </w:trPr>
        <w:tc>
          <w:tcPr>
            <w:tcW w:w="865" w:type="dxa"/>
            <w:vMerge w:val="continue"/>
            <w:tcBorders>
              <w:left w:val="single" w:color="000000" w:sz="4" w:space="0"/>
              <w:right w:val="single" w:color="000000" w:sz="4" w:space="0"/>
            </w:tcBorders>
            <w:vAlign w:val="center"/>
          </w:tcPr>
          <w:p>
            <w:pPr>
              <w:jc w:val="center"/>
              <w:rPr>
                <w:sz w:val="20"/>
                <w:szCs w:val="20"/>
                <w:lang w:val="kk-KZ"/>
              </w:rPr>
            </w:pPr>
          </w:p>
        </w:tc>
        <w:tc>
          <w:tcPr>
            <w:tcW w:w="7920" w:type="dxa"/>
            <w:gridSpan w:val="13"/>
            <w:tcBorders>
              <w:top w:val="single" w:color="000000" w:sz="4" w:space="0"/>
              <w:left w:val="single" w:color="000000" w:sz="4" w:space="0"/>
              <w:bottom w:val="single" w:color="000000" w:sz="4" w:space="0"/>
              <w:right w:val="single" w:color="000000" w:sz="4" w:space="0"/>
            </w:tcBorders>
            <w:vAlign w:val="top"/>
          </w:tcPr>
          <w:p>
            <w:pPr>
              <w:pStyle w:val="51"/>
              <w:snapToGrid w:val="0"/>
              <w:ind w:left="0" w:leftChars="0"/>
              <w:rPr>
                <w:sz w:val="20"/>
                <w:szCs w:val="20"/>
                <w:lang w:val="kk-KZ"/>
              </w:rPr>
            </w:pPr>
            <w:r>
              <w:rPr>
                <w:b/>
                <w:sz w:val="20"/>
                <w:szCs w:val="20"/>
                <w:lang w:val="kk-KZ"/>
              </w:rPr>
              <w:t xml:space="preserve">8 </w:t>
            </w:r>
            <w:r>
              <w:rPr>
                <w:sz w:val="20"/>
                <w:szCs w:val="20"/>
                <w:lang w:val="kk-KZ"/>
              </w:rPr>
              <w:t>практикалық сабақ.</w:t>
            </w:r>
            <w:r>
              <w:rPr>
                <w:b/>
                <w:sz w:val="20"/>
                <w:szCs w:val="20"/>
                <w:lang w:val="kk-KZ"/>
              </w:rPr>
              <w:t xml:space="preserve"> </w:t>
            </w:r>
            <w:r>
              <w:rPr>
                <w:b/>
                <w:bCs/>
                <w:sz w:val="20"/>
                <w:szCs w:val="20"/>
                <w:lang w:val="kk-KZ" w:eastAsia="en-US"/>
              </w:rPr>
              <w:t>Мерзімді баспасөздегі халықаралық ақпараттық талдамалы мақалалар.</w:t>
            </w:r>
          </w:p>
        </w:tc>
        <w:tc>
          <w:tcPr>
            <w:tcW w:w="72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r>
              <w:rPr>
                <w:sz w:val="20"/>
                <w:szCs w:val="20"/>
                <w:lang w:val="kk-KZ"/>
              </w:rPr>
              <w:t>2</w:t>
            </w:r>
          </w:p>
        </w:tc>
        <w:tc>
          <w:tcPr>
            <w:tcW w:w="90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r>
              <w:rPr>
                <w:sz w:val="20"/>
                <w:szCs w:val="20"/>
                <w:lang w:val="kk-KZ"/>
              </w:rPr>
              <w:t>7</w:t>
            </w:r>
          </w:p>
        </w:tc>
        <w:tc>
          <w:tcPr>
            <w:tcW w:w="2289"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3" w:type="dxa"/>
        </w:trPr>
        <w:tc>
          <w:tcPr>
            <w:tcW w:w="865" w:type="dxa"/>
            <w:vMerge w:val="continue"/>
            <w:tcBorders>
              <w:left w:val="single" w:color="000000" w:sz="4" w:space="0"/>
              <w:bottom w:val="single" w:color="000000" w:sz="4" w:space="0"/>
              <w:right w:val="single" w:color="000000" w:sz="4" w:space="0"/>
            </w:tcBorders>
            <w:vAlign w:val="center"/>
          </w:tcPr>
          <w:p>
            <w:pPr>
              <w:jc w:val="center"/>
              <w:rPr>
                <w:sz w:val="20"/>
                <w:szCs w:val="20"/>
                <w:lang w:val="kk-KZ"/>
              </w:rPr>
            </w:pPr>
          </w:p>
        </w:tc>
        <w:tc>
          <w:tcPr>
            <w:tcW w:w="7920" w:type="dxa"/>
            <w:gridSpan w:val="13"/>
            <w:tcBorders>
              <w:top w:val="single" w:color="000000" w:sz="4" w:space="0"/>
              <w:left w:val="single" w:color="000000" w:sz="4" w:space="0"/>
              <w:bottom w:val="single" w:color="000000" w:sz="4" w:space="0"/>
              <w:right w:val="single" w:color="000000" w:sz="4" w:space="0"/>
            </w:tcBorders>
            <w:vAlign w:val="top"/>
          </w:tcPr>
          <w:p>
            <w:pPr>
              <w:spacing w:line="276" w:lineRule="auto"/>
              <w:jc w:val="both"/>
              <w:rPr>
                <w:sz w:val="20"/>
                <w:szCs w:val="20"/>
                <w:lang w:val="kk-KZ" w:eastAsia="en-US"/>
              </w:rPr>
            </w:pPr>
            <w:r>
              <w:rPr>
                <w:b/>
                <w:bCs/>
                <w:sz w:val="20"/>
                <w:szCs w:val="20"/>
                <w:lang w:val="kk-KZ"/>
              </w:rPr>
              <w:t>4 СОӨЖ</w:t>
            </w:r>
            <w:r>
              <w:rPr>
                <w:rFonts w:hint="default"/>
                <w:b/>
                <w:bCs/>
                <w:sz w:val="20"/>
                <w:szCs w:val="20"/>
                <w:lang w:val="kk-KZ"/>
              </w:rPr>
              <w:t xml:space="preserve">: 4 </w:t>
            </w:r>
            <w:r>
              <w:rPr>
                <w:b/>
                <w:bCs/>
                <w:sz w:val="20"/>
                <w:szCs w:val="20"/>
                <w:lang w:val="kk-KZ" w:eastAsia="ar-SA"/>
              </w:rPr>
              <w:t>СӨЖ</w:t>
            </w:r>
            <w:r>
              <w:rPr>
                <w:rFonts w:hint="default"/>
                <w:b/>
                <w:bCs/>
                <w:sz w:val="20"/>
                <w:szCs w:val="20"/>
                <w:lang w:val="kk-KZ" w:eastAsia="ar-SA"/>
              </w:rPr>
              <w:t xml:space="preserve"> бойынша осы тақырыпты орындау керек:</w:t>
            </w:r>
            <w:r>
              <w:rPr>
                <w:b/>
                <w:bCs/>
                <w:sz w:val="20"/>
                <w:szCs w:val="20"/>
                <w:lang w:val="kk-KZ"/>
              </w:rPr>
              <w:t xml:space="preserve"> </w:t>
            </w:r>
            <w:r>
              <w:rPr>
                <w:sz w:val="20"/>
                <w:szCs w:val="20"/>
                <w:lang w:val="kk-KZ" w:eastAsia="en-US"/>
              </w:rPr>
              <w:t>Германия тақырыбында талдамалы мақала жазудың тәжірибесі.</w:t>
            </w:r>
          </w:p>
          <w:p>
            <w:pPr>
              <w:rPr>
                <w:b/>
                <w:bCs/>
                <w:color w:val="FF0000"/>
                <w:sz w:val="20"/>
                <w:szCs w:val="20"/>
                <w:lang w:val="kk-KZ"/>
              </w:rPr>
            </w:pPr>
            <w:r>
              <w:rPr>
                <w:b/>
                <w:bCs/>
                <w:sz w:val="20"/>
                <w:szCs w:val="20"/>
                <w:lang w:val="kk-KZ" w:eastAsia="ar-SA"/>
              </w:rPr>
              <w:t xml:space="preserve"> </w:t>
            </w:r>
          </w:p>
        </w:tc>
        <w:tc>
          <w:tcPr>
            <w:tcW w:w="72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r>
              <w:rPr>
                <w:sz w:val="20"/>
                <w:szCs w:val="20"/>
                <w:lang w:val="kk-KZ"/>
              </w:rPr>
              <w:t>1</w:t>
            </w:r>
          </w:p>
        </w:tc>
        <w:tc>
          <w:tcPr>
            <w:tcW w:w="90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r>
              <w:rPr>
                <w:sz w:val="20"/>
                <w:szCs w:val="20"/>
                <w:lang w:val="kk-KZ"/>
              </w:rPr>
              <w:t>1</w:t>
            </w:r>
          </w:p>
        </w:tc>
        <w:tc>
          <w:tcPr>
            <w:tcW w:w="2289"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3" w:type="dxa"/>
        </w:trPr>
        <w:tc>
          <w:tcPr>
            <w:tcW w:w="865" w:type="dxa"/>
            <w:vMerge w:val="restart"/>
            <w:tcBorders>
              <w:top w:val="single" w:color="000000" w:sz="4" w:space="0"/>
              <w:left w:val="single" w:color="000000" w:sz="4" w:space="0"/>
              <w:right w:val="single" w:color="000000" w:sz="4" w:space="0"/>
            </w:tcBorders>
            <w:vAlign w:val="center"/>
          </w:tcPr>
          <w:p>
            <w:pPr>
              <w:jc w:val="center"/>
              <w:rPr>
                <w:sz w:val="20"/>
                <w:szCs w:val="20"/>
                <w:lang w:val="kk-KZ"/>
              </w:rPr>
            </w:pPr>
            <w:r>
              <w:rPr>
                <w:sz w:val="20"/>
                <w:szCs w:val="20"/>
                <w:lang w:val="kk-KZ"/>
              </w:rPr>
              <w:t>9</w:t>
            </w:r>
          </w:p>
        </w:tc>
        <w:tc>
          <w:tcPr>
            <w:tcW w:w="7920" w:type="dxa"/>
            <w:gridSpan w:val="13"/>
            <w:tcBorders>
              <w:top w:val="single" w:color="000000" w:sz="4" w:space="0"/>
              <w:left w:val="single" w:color="000000" w:sz="4" w:space="0"/>
              <w:bottom w:val="single" w:color="000000" w:sz="4" w:space="0"/>
              <w:right w:val="single" w:color="000000" w:sz="4" w:space="0"/>
            </w:tcBorders>
            <w:vAlign w:val="top"/>
          </w:tcPr>
          <w:p>
            <w:pPr>
              <w:spacing w:line="276" w:lineRule="auto"/>
              <w:jc w:val="both"/>
              <w:rPr>
                <w:b/>
                <w:sz w:val="20"/>
                <w:szCs w:val="20"/>
                <w:lang w:val="kk-KZ" w:eastAsia="en-US"/>
              </w:rPr>
            </w:pPr>
            <w:r>
              <w:rPr>
                <w:b/>
                <w:bCs/>
                <w:sz w:val="20"/>
                <w:szCs w:val="20"/>
                <w:lang w:val="kk-KZ"/>
              </w:rPr>
              <w:t xml:space="preserve">9 дәріс.  </w:t>
            </w:r>
            <w:r>
              <w:rPr>
                <w:b/>
                <w:sz w:val="20"/>
                <w:szCs w:val="20"/>
                <w:lang w:val="kk-KZ" w:eastAsia="en-US"/>
              </w:rPr>
              <w:t>Қытайдың ақпарат агенттіктері.</w:t>
            </w:r>
          </w:p>
          <w:p>
            <w:pPr>
              <w:rPr>
                <w:b/>
                <w:bCs/>
                <w:sz w:val="20"/>
                <w:szCs w:val="20"/>
                <w:lang w:val="kk-KZ"/>
              </w:rPr>
            </w:pPr>
          </w:p>
        </w:tc>
        <w:tc>
          <w:tcPr>
            <w:tcW w:w="72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r>
              <w:rPr>
                <w:sz w:val="20"/>
                <w:szCs w:val="20"/>
                <w:lang w:val="kk-KZ"/>
              </w:rPr>
              <w:t>1</w:t>
            </w:r>
          </w:p>
        </w:tc>
        <w:tc>
          <w:tcPr>
            <w:tcW w:w="90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r>
              <w:rPr>
                <w:sz w:val="20"/>
                <w:szCs w:val="20"/>
                <w:lang w:val="kk-KZ"/>
              </w:rPr>
              <w:t>2</w:t>
            </w:r>
          </w:p>
        </w:tc>
        <w:tc>
          <w:tcPr>
            <w:tcW w:w="2289"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3" w:type="dxa"/>
          <w:trHeight w:val="247" w:hRule="atLeast"/>
        </w:trPr>
        <w:tc>
          <w:tcPr>
            <w:tcW w:w="865" w:type="dxa"/>
            <w:vMerge w:val="continue"/>
            <w:tcBorders>
              <w:left w:val="single" w:color="000000" w:sz="4" w:space="0"/>
              <w:right w:val="single" w:color="000000" w:sz="4" w:space="0"/>
            </w:tcBorders>
          </w:tcPr>
          <w:p>
            <w:pPr>
              <w:jc w:val="center"/>
              <w:rPr>
                <w:sz w:val="20"/>
                <w:szCs w:val="20"/>
                <w:lang w:val="kk-KZ"/>
              </w:rPr>
            </w:pPr>
          </w:p>
        </w:tc>
        <w:tc>
          <w:tcPr>
            <w:tcW w:w="7920" w:type="dxa"/>
            <w:gridSpan w:val="13"/>
            <w:tcBorders>
              <w:top w:val="single" w:color="000000" w:sz="4" w:space="0"/>
              <w:left w:val="single" w:color="000000" w:sz="4" w:space="0"/>
              <w:right w:val="single" w:color="000000" w:sz="4" w:space="0"/>
            </w:tcBorders>
            <w:vAlign w:val="top"/>
          </w:tcPr>
          <w:p>
            <w:pPr>
              <w:rPr>
                <w:sz w:val="20"/>
                <w:szCs w:val="20"/>
                <w:lang w:val="kk-KZ"/>
              </w:rPr>
            </w:pPr>
            <w:r>
              <w:rPr>
                <w:b/>
                <w:sz w:val="20"/>
                <w:szCs w:val="20"/>
                <w:lang w:val="kk-KZ"/>
              </w:rPr>
              <w:t xml:space="preserve">9 </w:t>
            </w:r>
            <w:r>
              <w:rPr>
                <w:sz w:val="20"/>
                <w:szCs w:val="20"/>
                <w:lang w:val="kk-KZ"/>
              </w:rPr>
              <w:t xml:space="preserve">практикалық сабақ. </w:t>
            </w:r>
            <w:r>
              <w:rPr>
                <w:b/>
                <w:bCs/>
                <w:sz w:val="20"/>
                <w:szCs w:val="20"/>
                <w:lang w:val="kk-KZ" w:eastAsia="en-US"/>
              </w:rPr>
              <w:t>Қазақстан баспасөзіндегі Қытай тақырыбы.</w:t>
            </w:r>
          </w:p>
        </w:tc>
        <w:tc>
          <w:tcPr>
            <w:tcW w:w="720" w:type="dxa"/>
            <w:gridSpan w:val="2"/>
            <w:tcBorders>
              <w:top w:val="single" w:color="000000" w:sz="4" w:space="0"/>
              <w:left w:val="single" w:color="000000" w:sz="4" w:space="0"/>
              <w:right w:val="single" w:color="000000" w:sz="4" w:space="0"/>
            </w:tcBorders>
          </w:tcPr>
          <w:p>
            <w:pPr>
              <w:jc w:val="center"/>
              <w:rPr>
                <w:sz w:val="20"/>
                <w:szCs w:val="20"/>
                <w:lang w:val="kk-KZ"/>
              </w:rPr>
            </w:pPr>
            <w:r>
              <w:rPr>
                <w:sz w:val="20"/>
                <w:szCs w:val="20"/>
                <w:lang w:val="kk-KZ"/>
              </w:rPr>
              <w:t>2</w:t>
            </w:r>
          </w:p>
        </w:tc>
        <w:tc>
          <w:tcPr>
            <w:tcW w:w="900" w:type="dxa"/>
            <w:gridSpan w:val="2"/>
            <w:tcBorders>
              <w:top w:val="single" w:color="000000" w:sz="4" w:space="0"/>
              <w:left w:val="single" w:color="000000" w:sz="4" w:space="0"/>
              <w:right w:val="single" w:color="000000" w:sz="4" w:space="0"/>
            </w:tcBorders>
          </w:tcPr>
          <w:p>
            <w:pPr>
              <w:jc w:val="center"/>
              <w:rPr>
                <w:sz w:val="20"/>
                <w:szCs w:val="20"/>
                <w:lang w:val="kk-KZ"/>
              </w:rPr>
            </w:pPr>
            <w:r>
              <w:rPr>
                <w:sz w:val="20"/>
                <w:szCs w:val="20"/>
                <w:lang w:val="kk-KZ"/>
              </w:rPr>
              <w:t>7</w:t>
            </w:r>
          </w:p>
        </w:tc>
        <w:tc>
          <w:tcPr>
            <w:tcW w:w="2289" w:type="dxa"/>
            <w:gridSpan w:val="2"/>
            <w:tcBorders>
              <w:top w:val="single" w:color="000000" w:sz="4" w:space="0"/>
              <w:left w:val="single" w:color="000000" w:sz="4" w:space="0"/>
              <w:right w:val="single" w:color="000000" w:sz="4" w:space="0"/>
            </w:tcBorders>
          </w:tcPr>
          <w:p>
            <w:pPr>
              <w:jc w:val="center"/>
              <w:rPr>
                <w:sz w:val="20"/>
                <w:szCs w:val="20"/>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3" w:type="dxa"/>
        </w:trPr>
        <w:tc>
          <w:tcPr>
            <w:tcW w:w="865" w:type="dxa"/>
            <w:vMerge w:val="restart"/>
            <w:tcBorders>
              <w:top w:val="single" w:color="000000" w:sz="4" w:space="0"/>
              <w:left w:val="single" w:color="000000" w:sz="4" w:space="0"/>
              <w:right w:val="single" w:color="000000" w:sz="4" w:space="0"/>
            </w:tcBorders>
          </w:tcPr>
          <w:p>
            <w:pPr>
              <w:jc w:val="center"/>
              <w:rPr>
                <w:sz w:val="20"/>
                <w:szCs w:val="20"/>
                <w:lang w:val="kk-KZ"/>
              </w:rPr>
            </w:pPr>
            <w:r>
              <w:rPr>
                <w:sz w:val="20"/>
                <w:szCs w:val="20"/>
                <w:lang w:val="kk-KZ"/>
              </w:rPr>
              <w:t>10</w:t>
            </w:r>
          </w:p>
        </w:tc>
        <w:tc>
          <w:tcPr>
            <w:tcW w:w="7920" w:type="dxa"/>
            <w:gridSpan w:val="13"/>
            <w:tcBorders>
              <w:top w:val="single" w:color="000000" w:sz="4" w:space="0"/>
              <w:left w:val="single" w:color="000000" w:sz="4" w:space="0"/>
              <w:bottom w:val="single" w:color="000000" w:sz="4" w:space="0"/>
              <w:right w:val="single" w:color="000000" w:sz="4" w:space="0"/>
            </w:tcBorders>
            <w:vAlign w:val="top"/>
          </w:tcPr>
          <w:p>
            <w:pPr>
              <w:rPr>
                <w:b/>
                <w:bCs/>
                <w:sz w:val="20"/>
                <w:szCs w:val="20"/>
                <w:lang w:val="kk-KZ" w:eastAsia="ar-SA"/>
              </w:rPr>
            </w:pPr>
            <w:r>
              <w:rPr>
                <w:rFonts w:hint="default"/>
                <w:b/>
                <w:bCs/>
                <w:sz w:val="20"/>
                <w:szCs w:val="20"/>
                <w:lang w:val="kk-KZ" w:eastAsia="ar-SA"/>
              </w:rPr>
              <w:t xml:space="preserve">5 СОӨЖ. 5 </w:t>
            </w:r>
            <w:r>
              <w:rPr>
                <w:b/>
                <w:bCs/>
                <w:sz w:val="20"/>
                <w:szCs w:val="20"/>
                <w:lang w:val="kk-KZ" w:eastAsia="ar-SA"/>
              </w:rPr>
              <w:t>СӨЖ</w:t>
            </w:r>
            <w:r>
              <w:rPr>
                <w:rFonts w:hint="default"/>
                <w:b/>
                <w:bCs/>
                <w:sz w:val="20"/>
                <w:szCs w:val="20"/>
                <w:lang w:val="kk-KZ" w:eastAsia="ar-SA"/>
              </w:rPr>
              <w:t xml:space="preserve"> бойынша осы тақырыпты орындау керек:</w:t>
            </w:r>
            <w:r>
              <w:rPr>
                <w:b/>
                <w:sz w:val="20"/>
                <w:szCs w:val="20"/>
                <w:lang w:val="kk-KZ"/>
              </w:rPr>
              <w:t xml:space="preserve"> </w:t>
            </w:r>
            <w:r>
              <w:rPr>
                <w:b w:val="0"/>
                <w:bCs/>
                <w:sz w:val="20"/>
                <w:szCs w:val="20"/>
                <w:lang w:val="kk-KZ"/>
              </w:rPr>
              <w:t>Қытайдағы</w:t>
            </w:r>
            <w:r>
              <w:rPr>
                <w:rFonts w:hint="default"/>
                <w:b w:val="0"/>
                <w:bCs/>
                <w:sz w:val="20"/>
                <w:szCs w:val="20"/>
                <w:lang w:val="kk-KZ"/>
              </w:rPr>
              <w:t xml:space="preserve"> қазақ тілді БАҚ-қа сараптама жасау</w:t>
            </w:r>
          </w:p>
        </w:tc>
        <w:tc>
          <w:tcPr>
            <w:tcW w:w="72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r>
              <w:rPr>
                <w:sz w:val="20"/>
                <w:szCs w:val="20"/>
                <w:lang w:val="kk-KZ"/>
              </w:rPr>
              <w:t>1</w:t>
            </w:r>
          </w:p>
        </w:tc>
        <w:tc>
          <w:tcPr>
            <w:tcW w:w="90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r>
              <w:rPr>
                <w:sz w:val="20"/>
                <w:szCs w:val="20"/>
                <w:lang w:val="kk-KZ"/>
              </w:rPr>
              <w:t>2</w:t>
            </w:r>
          </w:p>
        </w:tc>
        <w:tc>
          <w:tcPr>
            <w:tcW w:w="2289"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3" w:type="dxa"/>
          <w:trHeight w:val="288" w:hRule="atLeast"/>
        </w:trPr>
        <w:tc>
          <w:tcPr>
            <w:tcW w:w="865" w:type="dxa"/>
            <w:vMerge w:val="continue"/>
            <w:tcBorders>
              <w:left w:val="single" w:color="000000" w:sz="4" w:space="0"/>
              <w:right w:val="single" w:color="000000" w:sz="4" w:space="0"/>
            </w:tcBorders>
          </w:tcPr>
          <w:p>
            <w:pPr>
              <w:jc w:val="center"/>
              <w:rPr>
                <w:sz w:val="20"/>
                <w:szCs w:val="20"/>
                <w:lang w:val="kk-KZ"/>
              </w:rPr>
            </w:pPr>
          </w:p>
        </w:tc>
        <w:tc>
          <w:tcPr>
            <w:tcW w:w="7920" w:type="dxa"/>
            <w:gridSpan w:val="13"/>
            <w:tcBorders>
              <w:top w:val="single" w:color="000000" w:sz="4" w:space="0"/>
              <w:left w:val="single" w:color="000000" w:sz="4" w:space="0"/>
              <w:bottom w:val="single" w:color="000000" w:sz="4" w:space="0"/>
              <w:right w:val="single" w:color="000000" w:sz="4" w:space="0"/>
            </w:tcBorders>
            <w:vAlign w:val="top"/>
          </w:tcPr>
          <w:p>
            <w:pPr>
              <w:snapToGrid w:val="0"/>
              <w:rPr>
                <w:b/>
                <w:sz w:val="20"/>
                <w:szCs w:val="20"/>
                <w:lang w:val="kk-KZ"/>
              </w:rPr>
            </w:pPr>
            <w:r>
              <w:rPr>
                <w:b/>
                <w:bCs/>
                <w:sz w:val="20"/>
                <w:szCs w:val="20"/>
                <w:lang w:val="kk-KZ" w:eastAsia="ar-SA"/>
              </w:rPr>
              <w:t xml:space="preserve">10 дәріс. </w:t>
            </w:r>
            <w:r>
              <w:rPr>
                <w:b/>
                <w:sz w:val="20"/>
                <w:szCs w:val="20"/>
                <w:lang w:val="kk-KZ" w:eastAsia="en-US"/>
              </w:rPr>
              <w:t xml:space="preserve">Евро Ньюс ақпарат агенттігі.  </w:t>
            </w:r>
          </w:p>
        </w:tc>
        <w:tc>
          <w:tcPr>
            <w:tcW w:w="72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r>
              <w:rPr>
                <w:sz w:val="20"/>
                <w:szCs w:val="20"/>
                <w:lang w:val="kk-KZ"/>
              </w:rPr>
              <w:t>2</w:t>
            </w:r>
          </w:p>
        </w:tc>
        <w:tc>
          <w:tcPr>
            <w:tcW w:w="90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r>
              <w:rPr>
                <w:sz w:val="20"/>
                <w:szCs w:val="20"/>
                <w:lang w:val="kk-KZ"/>
              </w:rPr>
              <w:t>7</w:t>
            </w:r>
          </w:p>
        </w:tc>
        <w:tc>
          <w:tcPr>
            <w:tcW w:w="2289"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3" w:type="dxa"/>
        </w:trPr>
        <w:tc>
          <w:tcPr>
            <w:tcW w:w="865" w:type="dxa"/>
            <w:vMerge w:val="continue"/>
            <w:tcBorders>
              <w:left w:val="single" w:color="000000" w:sz="4" w:space="0"/>
              <w:bottom w:val="single" w:color="000000" w:sz="4" w:space="0"/>
              <w:right w:val="single" w:color="000000" w:sz="4" w:space="0"/>
            </w:tcBorders>
          </w:tcPr>
          <w:p>
            <w:pPr>
              <w:jc w:val="center"/>
              <w:rPr>
                <w:sz w:val="20"/>
                <w:szCs w:val="20"/>
                <w:lang w:val="kk-KZ"/>
              </w:rPr>
            </w:pPr>
          </w:p>
        </w:tc>
        <w:tc>
          <w:tcPr>
            <w:tcW w:w="7920" w:type="dxa"/>
            <w:gridSpan w:val="13"/>
            <w:tcBorders>
              <w:top w:val="single" w:color="000000" w:sz="4" w:space="0"/>
              <w:left w:val="single" w:color="000000" w:sz="4" w:space="0"/>
              <w:bottom w:val="single" w:color="000000" w:sz="4" w:space="0"/>
              <w:right w:val="single" w:color="000000" w:sz="4" w:space="0"/>
            </w:tcBorders>
            <w:vAlign w:val="top"/>
          </w:tcPr>
          <w:p>
            <w:pPr>
              <w:pStyle w:val="18"/>
              <w:spacing w:line="276" w:lineRule="auto"/>
              <w:rPr>
                <w:b/>
                <w:bCs/>
                <w:sz w:val="20"/>
                <w:szCs w:val="20"/>
                <w:lang w:val="kk-KZ" w:eastAsia="en-US"/>
              </w:rPr>
            </w:pPr>
            <w:r>
              <w:rPr>
                <w:b/>
                <w:sz w:val="20"/>
                <w:szCs w:val="20"/>
                <w:lang w:val="kk-KZ"/>
              </w:rPr>
              <w:t xml:space="preserve">10 </w:t>
            </w:r>
            <w:r>
              <w:rPr>
                <w:sz w:val="20"/>
                <w:szCs w:val="20"/>
                <w:lang w:val="kk-KZ"/>
              </w:rPr>
              <w:t>практикалық сабақ.</w:t>
            </w:r>
            <w:r>
              <w:rPr>
                <w:b/>
                <w:sz w:val="20"/>
                <w:szCs w:val="20"/>
                <w:lang w:val="kk-KZ"/>
              </w:rPr>
              <w:t xml:space="preserve">  </w:t>
            </w:r>
            <w:r>
              <w:rPr>
                <w:b/>
                <w:bCs/>
                <w:sz w:val="20"/>
                <w:szCs w:val="20"/>
                <w:lang w:val="kk-KZ" w:eastAsia="en-US"/>
              </w:rPr>
              <w:t>Евро Ньюстың ақпарат тарату тәсілдері және ұстанған бағыты.</w:t>
            </w:r>
          </w:p>
          <w:p>
            <w:pPr>
              <w:pStyle w:val="51"/>
              <w:snapToGrid w:val="0"/>
              <w:ind w:left="0" w:leftChars="0"/>
              <w:rPr>
                <w:b/>
                <w:bCs/>
                <w:color w:val="FF0000"/>
                <w:sz w:val="20"/>
                <w:szCs w:val="20"/>
                <w:lang w:val="kk-KZ" w:eastAsia="ar-SA"/>
              </w:rPr>
            </w:pPr>
          </w:p>
        </w:tc>
        <w:tc>
          <w:tcPr>
            <w:tcW w:w="72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r>
              <w:rPr>
                <w:sz w:val="20"/>
                <w:szCs w:val="20"/>
                <w:lang w:val="kk-KZ"/>
              </w:rPr>
              <w:t>1</w:t>
            </w:r>
          </w:p>
        </w:tc>
        <w:tc>
          <w:tcPr>
            <w:tcW w:w="90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r>
              <w:rPr>
                <w:sz w:val="20"/>
                <w:szCs w:val="20"/>
                <w:lang w:val="kk-KZ"/>
              </w:rPr>
              <w:t>1</w:t>
            </w:r>
          </w:p>
        </w:tc>
        <w:tc>
          <w:tcPr>
            <w:tcW w:w="2289"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3" w:type="dxa"/>
        </w:trPr>
        <w:tc>
          <w:tcPr>
            <w:tcW w:w="865" w:type="dxa"/>
            <w:vMerge w:val="restart"/>
            <w:tcBorders>
              <w:top w:val="single" w:color="000000" w:sz="4" w:space="0"/>
              <w:left w:val="single" w:color="000000" w:sz="4" w:space="0"/>
              <w:right w:val="single" w:color="000000" w:sz="4" w:space="0"/>
            </w:tcBorders>
          </w:tcPr>
          <w:p>
            <w:pPr>
              <w:jc w:val="center"/>
              <w:rPr>
                <w:sz w:val="20"/>
                <w:szCs w:val="20"/>
                <w:lang w:val="kk-KZ"/>
              </w:rPr>
            </w:pPr>
            <w:r>
              <w:rPr>
                <w:sz w:val="20"/>
                <w:szCs w:val="20"/>
                <w:lang w:val="kk-KZ"/>
              </w:rPr>
              <w:t>11</w:t>
            </w:r>
          </w:p>
        </w:tc>
        <w:tc>
          <w:tcPr>
            <w:tcW w:w="7920" w:type="dxa"/>
            <w:gridSpan w:val="13"/>
            <w:tcBorders>
              <w:top w:val="single" w:color="000000" w:sz="4" w:space="0"/>
              <w:left w:val="single" w:color="000000" w:sz="4" w:space="0"/>
              <w:bottom w:val="single" w:color="000000" w:sz="4" w:space="0"/>
              <w:right w:val="single" w:color="000000" w:sz="4" w:space="0"/>
            </w:tcBorders>
            <w:vAlign w:val="top"/>
          </w:tcPr>
          <w:p>
            <w:pPr>
              <w:spacing w:line="276" w:lineRule="auto"/>
              <w:jc w:val="both"/>
              <w:rPr>
                <w:sz w:val="28"/>
                <w:szCs w:val="28"/>
                <w:lang w:val="kk-KZ" w:eastAsia="en-US"/>
              </w:rPr>
            </w:pPr>
            <w:r>
              <w:rPr>
                <w:b/>
                <w:bCs/>
                <w:sz w:val="20"/>
                <w:szCs w:val="20"/>
                <w:lang w:val="kk-KZ"/>
              </w:rPr>
              <w:t xml:space="preserve">5 СОӨЖ. </w:t>
            </w:r>
            <w:r>
              <w:rPr>
                <w:sz w:val="20"/>
                <w:szCs w:val="20"/>
                <w:lang w:val="kk-KZ" w:eastAsia="en-US"/>
              </w:rPr>
              <w:t>Шығысазия елдері тақырыбында талдамалы мақала жазудың тәжірибесі.</w:t>
            </w:r>
          </w:p>
          <w:p>
            <w:pPr>
              <w:pStyle w:val="51"/>
              <w:snapToGrid w:val="0"/>
              <w:ind w:left="0" w:leftChars="0"/>
              <w:rPr>
                <w:b/>
                <w:sz w:val="20"/>
                <w:szCs w:val="20"/>
                <w:lang w:val="kk-KZ"/>
              </w:rPr>
            </w:pPr>
          </w:p>
        </w:tc>
        <w:tc>
          <w:tcPr>
            <w:tcW w:w="72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r>
              <w:rPr>
                <w:sz w:val="20"/>
                <w:szCs w:val="20"/>
                <w:lang w:val="kk-KZ"/>
              </w:rPr>
              <w:t>1</w:t>
            </w:r>
          </w:p>
        </w:tc>
        <w:tc>
          <w:tcPr>
            <w:tcW w:w="90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r>
              <w:rPr>
                <w:sz w:val="20"/>
                <w:szCs w:val="20"/>
                <w:lang w:val="kk-KZ"/>
              </w:rPr>
              <w:t>2</w:t>
            </w:r>
          </w:p>
        </w:tc>
        <w:tc>
          <w:tcPr>
            <w:tcW w:w="2289"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3" w:type="dxa"/>
        </w:trPr>
        <w:tc>
          <w:tcPr>
            <w:tcW w:w="865" w:type="dxa"/>
            <w:vMerge w:val="continue"/>
            <w:tcBorders>
              <w:left w:val="single" w:color="000000" w:sz="4" w:space="0"/>
              <w:right w:val="single" w:color="000000" w:sz="4" w:space="0"/>
            </w:tcBorders>
          </w:tcPr>
          <w:p>
            <w:pPr>
              <w:jc w:val="center"/>
              <w:rPr>
                <w:sz w:val="20"/>
                <w:szCs w:val="20"/>
                <w:lang w:val="kk-KZ"/>
              </w:rPr>
            </w:pPr>
          </w:p>
        </w:tc>
        <w:tc>
          <w:tcPr>
            <w:tcW w:w="7920" w:type="dxa"/>
            <w:gridSpan w:val="13"/>
            <w:tcBorders>
              <w:top w:val="single" w:color="000000" w:sz="4" w:space="0"/>
              <w:left w:val="single" w:color="000000" w:sz="4" w:space="0"/>
              <w:bottom w:val="single" w:color="000000" w:sz="4" w:space="0"/>
              <w:right w:val="single" w:color="000000" w:sz="4" w:space="0"/>
            </w:tcBorders>
            <w:vAlign w:val="top"/>
          </w:tcPr>
          <w:p>
            <w:pPr>
              <w:pStyle w:val="2"/>
              <w:spacing w:line="276" w:lineRule="auto"/>
              <w:jc w:val="both"/>
              <w:rPr>
                <w:rFonts w:hint="default" w:ascii="Times New Roman" w:hAnsi="Times New Roman"/>
                <w:color w:val="000000"/>
                <w:sz w:val="20"/>
                <w:szCs w:val="20"/>
                <w:lang w:val="kk-KZ"/>
              </w:rPr>
            </w:pPr>
            <w:r>
              <w:rPr>
                <w:rFonts w:ascii="Times New Roman" w:hAnsi="Times New Roman"/>
                <w:color w:val="000000"/>
                <w:sz w:val="20"/>
                <w:szCs w:val="20"/>
                <w:lang w:val="kk-KZ"/>
              </w:rPr>
              <w:t>«Bloomberg»</w:t>
            </w:r>
            <w:r>
              <w:rPr>
                <w:rFonts w:hint="default"/>
                <w:color w:val="000000"/>
                <w:sz w:val="20"/>
                <w:szCs w:val="20"/>
                <w:lang w:val="kk-KZ"/>
              </w:rPr>
              <w:t xml:space="preserve"> </w:t>
            </w:r>
            <w:r>
              <w:rPr>
                <w:color w:val="000000"/>
                <w:sz w:val="20"/>
                <w:szCs w:val="20"/>
                <w:lang w:val="kk-KZ"/>
              </w:rPr>
              <w:t>агенттігінің</w:t>
            </w:r>
            <w:r>
              <w:rPr>
                <w:rFonts w:hint="default"/>
                <w:color w:val="000000"/>
                <w:sz w:val="20"/>
                <w:szCs w:val="20"/>
                <w:lang w:val="kk-KZ"/>
              </w:rPr>
              <w:t xml:space="preserve"> қалыптасуы және дамуы</w:t>
            </w:r>
          </w:p>
          <w:p>
            <w:pPr>
              <w:pStyle w:val="51"/>
              <w:snapToGrid w:val="0"/>
              <w:ind w:left="0" w:leftChars="0"/>
              <w:rPr>
                <w:b/>
                <w:sz w:val="20"/>
                <w:szCs w:val="20"/>
                <w:lang w:val="kk-KZ"/>
              </w:rPr>
            </w:pPr>
          </w:p>
        </w:tc>
        <w:tc>
          <w:tcPr>
            <w:tcW w:w="72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r>
              <w:rPr>
                <w:sz w:val="20"/>
                <w:szCs w:val="20"/>
                <w:lang w:val="kk-KZ"/>
              </w:rPr>
              <w:t>2</w:t>
            </w:r>
          </w:p>
        </w:tc>
        <w:tc>
          <w:tcPr>
            <w:tcW w:w="90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r>
              <w:rPr>
                <w:sz w:val="20"/>
                <w:szCs w:val="20"/>
                <w:lang w:val="kk-KZ"/>
              </w:rPr>
              <w:t>8</w:t>
            </w:r>
          </w:p>
        </w:tc>
        <w:tc>
          <w:tcPr>
            <w:tcW w:w="2289"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3" w:type="dxa"/>
        </w:trPr>
        <w:tc>
          <w:tcPr>
            <w:tcW w:w="865" w:type="dxa"/>
            <w:vMerge w:val="continue"/>
            <w:tcBorders>
              <w:left w:val="single" w:color="000000" w:sz="4" w:space="0"/>
              <w:bottom w:val="single" w:color="000000" w:sz="4" w:space="0"/>
              <w:right w:val="single" w:color="000000" w:sz="4" w:space="0"/>
            </w:tcBorders>
          </w:tcPr>
          <w:p>
            <w:pPr>
              <w:jc w:val="center"/>
              <w:rPr>
                <w:sz w:val="20"/>
                <w:szCs w:val="20"/>
                <w:lang w:val="kk-KZ"/>
              </w:rPr>
            </w:pPr>
          </w:p>
        </w:tc>
        <w:tc>
          <w:tcPr>
            <w:tcW w:w="7920" w:type="dxa"/>
            <w:gridSpan w:val="13"/>
            <w:tcBorders>
              <w:top w:val="single" w:color="000000" w:sz="4" w:space="0"/>
              <w:left w:val="single" w:color="000000" w:sz="4" w:space="0"/>
              <w:bottom w:val="single" w:color="000000" w:sz="4" w:space="0"/>
              <w:right w:val="single" w:color="000000" w:sz="4" w:space="0"/>
            </w:tcBorders>
            <w:vAlign w:val="top"/>
          </w:tcPr>
          <w:p>
            <w:pPr>
              <w:pStyle w:val="51"/>
              <w:snapToGrid w:val="0"/>
              <w:ind w:left="0" w:leftChars="0"/>
              <w:rPr>
                <w:b/>
                <w:i/>
                <w:sz w:val="20"/>
                <w:szCs w:val="20"/>
                <w:lang w:val="kk-KZ"/>
              </w:rPr>
            </w:pPr>
            <w:r>
              <w:rPr>
                <w:b/>
                <w:sz w:val="20"/>
                <w:szCs w:val="20"/>
                <w:lang w:val="kk-KZ"/>
              </w:rPr>
              <w:t xml:space="preserve">11 </w:t>
            </w:r>
            <w:r>
              <w:rPr>
                <w:sz w:val="20"/>
                <w:szCs w:val="20"/>
                <w:lang w:val="kk-KZ"/>
              </w:rPr>
              <w:t xml:space="preserve">практикалық сабақ. </w:t>
            </w:r>
            <w:r>
              <w:rPr>
                <w:rFonts w:ascii="Times New Roman" w:hAnsi="Times New Roman"/>
                <w:b/>
                <w:bCs/>
                <w:color w:val="000000"/>
                <w:sz w:val="20"/>
                <w:szCs w:val="20"/>
                <w:lang w:val="kk-KZ"/>
              </w:rPr>
              <w:t>«Bloomberg»</w:t>
            </w:r>
            <w:r>
              <w:rPr>
                <w:rFonts w:hint="default"/>
                <w:b/>
                <w:bCs/>
                <w:color w:val="000000"/>
                <w:sz w:val="20"/>
                <w:szCs w:val="20"/>
                <w:lang w:val="kk-KZ"/>
              </w:rPr>
              <w:t xml:space="preserve"> </w:t>
            </w:r>
            <w:r>
              <w:rPr>
                <w:b/>
                <w:bCs/>
                <w:color w:val="000000"/>
                <w:sz w:val="20"/>
                <w:szCs w:val="20"/>
                <w:lang w:val="kk-KZ"/>
              </w:rPr>
              <w:t>агенттігінің</w:t>
            </w:r>
            <w:r>
              <w:rPr>
                <w:rFonts w:hint="default"/>
                <w:b/>
                <w:bCs/>
                <w:color w:val="000000"/>
                <w:sz w:val="20"/>
                <w:szCs w:val="20"/>
                <w:lang w:val="kk-KZ"/>
              </w:rPr>
              <w:t xml:space="preserve"> хабар тарату ерекшедігі.</w:t>
            </w:r>
          </w:p>
        </w:tc>
        <w:tc>
          <w:tcPr>
            <w:tcW w:w="72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r>
              <w:rPr>
                <w:sz w:val="20"/>
                <w:szCs w:val="20"/>
                <w:lang w:val="kk-KZ"/>
              </w:rPr>
              <w:t>6</w:t>
            </w:r>
          </w:p>
        </w:tc>
        <w:tc>
          <w:tcPr>
            <w:tcW w:w="90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r>
              <w:rPr>
                <w:sz w:val="20"/>
                <w:szCs w:val="20"/>
                <w:lang w:val="kk-KZ"/>
              </w:rPr>
              <w:t>10</w:t>
            </w:r>
          </w:p>
        </w:tc>
        <w:tc>
          <w:tcPr>
            <w:tcW w:w="2289"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3" w:type="dxa"/>
        </w:trPr>
        <w:tc>
          <w:tcPr>
            <w:tcW w:w="865" w:type="dxa"/>
            <w:vMerge w:val="restart"/>
            <w:tcBorders>
              <w:top w:val="single" w:color="000000" w:sz="4" w:space="0"/>
              <w:left w:val="single" w:color="000000" w:sz="4" w:space="0"/>
              <w:right w:val="single" w:color="000000" w:sz="4" w:space="0"/>
            </w:tcBorders>
          </w:tcPr>
          <w:p>
            <w:pPr>
              <w:jc w:val="center"/>
              <w:rPr>
                <w:sz w:val="20"/>
                <w:szCs w:val="20"/>
                <w:lang w:val="kk-KZ"/>
              </w:rPr>
            </w:pPr>
            <w:r>
              <w:rPr>
                <w:sz w:val="20"/>
                <w:szCs w:val="20"/>
                <w:lang w:val="kk-KZ"/>
              </w:rPr>
              <w:t>12</w:t>
            </w:r>
          </w:p>
        </w:tc>
        <w:tc>
          <w:tcPr>
            <w:tcW w:w="7920" w:type="dxa"/>
            <w:gridSpan w:val="13"/>
            <w:tcBorders>
              <w:top w:val="single" w:color="000000" w:sz="4" w:space="0"/>
              <w:left w:val="single" w:color="000000" w:sz="4" w:space="0"/>
              <w:bottom w:val="single" w:color="000000" w:sz="4" w:space="0"/>
              <w:right w:val="single" w:color="000000" w:sz="4" w:space="0"/>
            </w:tcBorders>
            <w:vAlign w:val="top"/>
          </w:tcPr>
          <w:p>
            <w:pPr>
              <w:pStyle w:val="51"/>
              <w:snapToGrid w:val="0"/>
              <w:ind w:left="0" w:leftChars="0"/>
              <w:rPr>
                <w:sz w:val="20"/>
                <w:szCs w:val="20"/>
                <w:shd w:val="clear" w:color="auto" w:fill="FFFFFF"/>
                <w:lang w:val="kk-KZ"/>
              </w:rPr>
            </w:pPr>
          </w:p>
        </w:tc>
        <w:tc>
          <w:tcPr>
            <w:tcW w:w="72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rPr>
            </w:pPr>
            <w:r>
              <w:rPr>
                <w:sz w:val="20"/>
                <w:szCs w:val="20"/>
              </w:rPr>
              <w:t>1</w:t>
            </w:r>
          </w:p>
        </w:tc>
        <w:tc>
          <w:tcPr>
            <w:tcW w:w="90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r>
              <w:rPr>
                <w:sz w:val="20"/>
                <w:szCs w:val="20"/>
                <w:lang w:val="kk-KZ"/>
              </w:rPr>
              <w:t>2</w:t>
            </w:r>
          </w:p>
        </w:tc>
        <w:tc>
          <w:tcPr>
            <w:tcW w:w="2289"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3" w:type="dxa"/>
          <w:trHeight w:val="90" w:hRule="atLeast"/>
        </w:trPr>
        <w:tc>
          <w:tcPr>
            <w:tcW w:w="865" w:type="dxa"/>
            <w:vMerge w:val="continue"/>
            <w:tcBorders>
              <w:left w:val="single" w:color="000000" w:sz="4" w:space="0"/>
              <w:right w:val="single" w:color="000000" w:sz="4" w:space="0"/>
            </w:tcBorders>
          </w:tcPr>
          <w:p>
            <w:pPr>
              <w:jc w:val="center"/>
              <w:rPr>
                <w:sz w:val="20"/>
                <w:szCs w:val="20"/>
              </w:rPr>
            </w:pPr>
          </w:p>
        </w:tc>
        <w:tc>
          <w:tcPr>
            <w:tcW w:w="7920" w:type="dxa"/>
            <w:gridSpan w:val="13"/>
            <w:tcBorders>
              <w:top w:val="single" w:color="000000" w:sz="4" w:space="0"/>
              <w:left w:val="single" w:color="000000" w:sz="4" w:space="0"/>
              <w:bottom w:val="single" w:color="000000" w:sz="4" w:space="0"/>
              <w:right w:val="single" w:color="000000" w:sz="4" w:space="0"/>
            </w:tcBorders>
            <w:vAlign w:val="top"/>
          </w:tcPr>
          <w:p>
            <w:pPr>
              <w:pStyle w:val="51"/>
              <w:ind w:left="0" w:leftChars="0"/>
              <w:rPr>
                <w:sz w:val="20"/>
                <w:szCs w:val="20"/>
                <w:lang w:val="kk-KZ"/>
              </w:rPr>
            </w:pPr>
            <w:r>
              <w:rPr>
                <w:b/>
                <w:sz w:val="20"/>
                <w:szCs w:val="20"/>
                <w:lang w:val="kk-KZ"/>
              </w:rPr>
              <w:t xml:space="preserve">12 дәріс. </w:t>
            </w:r>
            <w:r>
              <w:rPr>
                <w:b/>
                <w:bCs/>
                <w:sz w:val="20"/>
                <w:szCs w:val="20"/>
                <w:lang w:val="kk-KZ" w:eastAsia="en-US"/>
              </w:rPr>
              <w:t>Франция шетелдік таралым тарихы мен қазіргі ақпарат тарату ерекшелігі.</w:t>
            </w:r>
          </w:p>
        </w:tc>
        <w:tc>
          <w:tcPr>
            <w:tcW w:w="72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rPr>
            </w:pPr>
            <w:r>
              <w:rPr>
                <w:sz w:val="20"/>
                <w:szCs w:val="20"/>
              </w:rPr>
              <w:t>2</w:t>
            </w:r>
          </w:p>
        </w:tc>
        <w:tc>
          <w:tcPr>
            <w:tcW w:w="90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r>
              <w:rPr>
                <w:sz w:val="20"/>
                <w:szCs w:val="20"/>
                <w:lang w:val="kk-KZ"/>
              </w:rPr>
              <w:t>7</w:t>
            </w:r>
          </w:p>
        </w:tc>
        <w:tc>
          <w:tcPr>
            <w:tcW w:w="2289"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3" w:type="dxa"/>
        </w:trPr>
        <w:tc>
          <w:tcPr>
            <w:tcW w:w="865" w:type="dxa"/>
            <w:vMerge w:val="continue"/>
            <w:tcBorders>
              <w:left w:val="single" w:color="000000" w:sz="4" w:space="0"/>
              <w:bottom w:val="single" w:color="000000" w:sz="4" w:space="0"/>
              <w:right w:val="single" w:color="000000" w:sz="4" w:space="0"/>
            </w:tcBorders>
          </w:tcPr>
          <w:p>
            <w:pPr>
              <w:jc w:val="center"/>
              <w:rPr>
                <w:sz w:val="20"/>
                <w:szCs w:val="20"/>
                <w:lang w:val="kk-KZ"/>
              </w:rPr>
            </w:pPr>
          </w:p>
        </w:tc>
        <w:tc>
          <w:tcPr>
            <w:tcW w:w="7920" w:type="dxa"/>
            <w:gridSpan w:val="13"/>
            <w:tcBorders>
              <w:top w:val="single" w:color="000000" w:sz="4" w:space="0"/>
              <w:left w:val="single" w:color="000000" w:sz="4" w:space="0"/>
              <w:bottom w:val="single" w:color="000000" w:sz="4" w:space="0"/>
              <w:right w:val="single" w:color="000000" w:sz="4" w:space="0"/>
            </w:tcBorders>
            <w:vAlign w:val="top"/>
          </w:tcPr>
          <w:p>
            <w:pPr>
              <w:rPr>
                <w:sz w:val="28"/>
                <w:szCs w:val="28"/>
                <w:lang w:val="kk-KZ" w:eastAsia="en-US"/>
              </w:rPr>
            </w:pPr>
            <w:r>
              <w:rPr>
                <w:b/>
                <w:sz w:val="20"/>
                <w:szCs w:val="20"/>
                <w:lang w:val="kk-KZ"/>
              </w:rPr>
              <w:t xml:space="preserve">12 </w:t>
            </w:r>
            <w:r>
              <w:rPr>
                <w:sz w:val="20"/>
                <w:szCs w:val="20"/>
                <w:lang w:val="kk-KZ"/>
              </w:rPr>
              <w:t>практикалық сабақ.</w:t>
            </w:r>
            <w:r>
              <w:rPr>
                <w:b/>
                <w:bCs/>
                <w:sz w:val="20"/>
                <w:szCs w:val="20"/>
                <w:lang w:val="kk-KZ" w:eastAsia="en-US"/>
              </w:rPr>
              <w:t>Баспасөздің тақырыптық бағыттары</w:t>
            </w:r>
            <w:r>
              <w:rPr>
                <w:rFonts w:hint="default"/>
                <w:b/>
                <w:bCs/>
                <w:sz w:val="20"/>
                <w:szCs w:val="20"/>
                <w:lang w:val="kk-KZ" w:eastAsia="en-US"/>
              </w:rPr>
              <w:t>.</w:t>
            </w:r>
            <w:r>
              <w:rPr>
                <w:sz w:val="28"/>
                <w:szCs w:val="28"/>
                <w:lang w:val="kk-KZ" w:eastAsia="en-US"/>
              </w:rPr>
              <w:t xml:space="preserve"> </w:t>
            </w:r>
          </w:p>
          <w:p>
            <w:pPr>
              <w:rPr>
                <w:sz w:val="28"/>
                <w:szCs w:val="28"/>
                <w:lang w:val="kk-KZ" w:eastAsia="en-US"/>
              </w:rPr>
            </w:pPr>
            <w:r>
              <w:rPr>
                <w:rFonts w:hint="default"/>
                <w:b/>
                <w:bCs/>
                <w:sz w:val="20"/>
                <w:szCs w:val="20"/>
                <w:lang w:val="kk-KZ" w:eastAsia="ar-SA"/>
              </w:rPr>
              <w:t xml:space="preserve">6 СОӨЖ. 6 </w:t>
            </w:r>
            <w:r>
              <w:rPr>
                <w:b/>
                <w:bCs/>
                <w:sz w:val="20"/>
                <w:szCs w:val="20"/>
                <w:lang w:val="kk-KZ" w:eastAsia="ar-SA"/>
              </w:rPr>
              <w:t>СӨЖ</w:t>
            </w:r>
            <w:r>
              <w:rPr>
                <w:rFonts w:hint="default"/>
                <w:b/>
                <w:bCs/>
                <w:sz w:val="20"/>
                <w:szCs w:val="20"/>
                <w:lang w:val="kk-KZ" w:eastAsia="ar-SA"/>
              </w:rPr>
              <w:t xml:space="preserve"> бойынша осы тақырыпты орындау керек:</w:t>
            </w:r>
            <w:r>
              <w:rPr>
                <w:b/>
                <w:sz w:val="20"/>
                <w:szCs w:val="20"/>
                <w:lang w:val="kk-KZ"/>
              </w:rPr>
              <w:t xml:space="preserve">   </w:t>
            </w:r>
            <w:r>
              <w:rPr>
                <w:sz w:val="20"/>
                <w:szCs w:val="20"/>
                <w:lang w:val="kk-KZ" w:eastAsia="en-US"/>
              </w:rPr>
              <w:t>Жаһандану тақырыбында талдамалы мақала жазудың тәжірибесі</w:t>
            </w:r>
          </w:p>
        </w:tc>
        <w:tc>
          <w:tcPr>
            <w:tcW w:w="72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r>
              <w:rPr>
                <w:sz w:val="20"/>
                <w:szCs w:val="20"/>
                <w:lang w:val="kk-KZ"/>
              </w:rPr>
              <w:t>1</w:t>
            </w:r>
          </w:p>
        </w:tc>
        <w:tc>
          <w:tcPr>
            <w:tcW w:w="90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r>
              <w:rPr>
                <w:sz w:val="20"/>
                <w:szCs w:val="20"/>
                <w:lang w:val="kk-KZ"/>
              </w:rPr>
              <w:t>1</w:t>
            </w:r>
          </w:p>
        </w:tc>
        <w:tc>
          <w:tcPr>
            <w:tcW w:w="2289"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3" w:type="dxa"/>
        </w:trPr>
        <w:tc>
          <w:tcPr>
            <w:tcW w:w="865" w:type="dxa"/>
            <w:vMerge w:val="restart"/>
            <w:tcBorders>
              <w:top w:val="single" w:color="000000" w:sz="4" w:space="0"/>
              <w:left w:val="single" w:color="000000" w:sz="4" w:space="0"/>
              <w:right w:val="single" w:color="000000" w:sz="4" w:space="0"/>
            </w:tcBorders>
          </w:tcPr>
          <w:p>
            <w:pPr>
              <w:jc w:val="center"/>
              <w:rPr>
                <w:sz w:val="20"/>
                <w:szCs w:val="20"/>
                <w:lang w:val="kk-KZ"/>
              </w:rPr>
            </w:pPr>
            <w:r>
              <w:rPr>
                <w:sz w:val="20"/>
                <w:szCs w:val="20"/>
                <w:lang w:val="kk-KZ"/>
              </w:rPr>
              <w:t>13</w:t>
            </w:r>
          </w:p>
        </w:tc>
        <w:tc>
          <w:tcPr>
            <w:tcW w:w="7920" w:type="dxa"/>
            <w:gridSpan w:val="13"/>
            <w:tcBorders>
              <w:top w:val="single" w:color="000000" w:sz="4" w:space="0"/>
              <w:left w:val="single" w:color="000000" w:sz="4" w:space="0"/>
              <w:bottom w:val="single" w:color="000000" w:sz="4" w:space="0"/>
              <w:right w:val="single" w:color="000000" w:sz="4" w:space="0"/>
            </w:tcBorders>
            <w:vAlign w:val="top"/>
          </w:tcPr>
          <w:p>
            <w:pPr>
              <w:pStyle w:val="51"/>
              <w:ind w:left="0" w:leftChars="0"/>
              <w:rPr>
                <w:sz w:val="20"/>
                <w:szCs w:val="20"/>
                <w:shd w:val="clear" w:color="auto" w:fill="FFFFFF"/>
              </w:rPr>
            </w:pPr>
            <w:r>
              <w:rPr>
                <w:b/>
                <w:bCs/>
                <w:sz w:val="20"/>
                <w:szCs w:val="20"/>
                <w:lang w:val="kk-KZ"/>
              </w:rPr>
              <w:t>6 СОӨЖ. 6</w:t>
            </w:r>
            <w:r>
              <w:rPr>
                <w:sz w:val="20"/>
                <w:szCs w:val="20"/>
                <w:lang w:val="kk-KZ" w:eastAsia="ar-SA"/>
              </w:rPr>
              <w:t xml:space="preserve"> СӨЖ бойынша кеңес беру.</w:t>
            </w:r>
          </w:p>
        </w:tc>
        <w:tc>
          <w:tcPr>
            <w:tcW w:w="72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rPr>
            </w:pPr>
            <w:r>
              <w:rPr>
                <w:sz w:val="20"/>
                <w:szCs w:val="20"/>
              </w:rPr>
              <w:t>1</w:t>
            </w:r>
          </w:p>
        </w:tc>
        <w:tc>
          <w:tcPr>
            <w:tcW w:w="90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r>
              <w:rPr>
                <w:sz w:val="20"/>
                <w:szCs w:val="20"/>
                <w:lang w:val="kk-KZ"/>
              </w:rPr>
              <w:t>2</w:t>
            </w:r>
          </w:p>
        </w:tc>
        <w:tc>
          <w:tcPr>
            <w:tcW w:w="2289"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3" w:type="dxa"/>
        </w:trPr>
        <w:tc>
          <w:tcPr>
            <w:tcW w:w="865" w:type="dxa"/>
            <w:vMerge w:val="continue"/>
            <w:tcBorders>
              <w:left w:val="single" w:color="000000" w:sz="4" w:space="0"/>
              <w:right w:val="single" w:color="000000" w:sz="4" w:space="0"/>
            </w:tcBorders>
          </w:tcPr>
          <w:p>
            <w:pPr>
              <w:jc w:val="center"/>
              <w:rPr>
                <w:sz w:val="20"/>
                <w:szCs w:val="20"/>
              </w:rPr>
            </w:pPr>
          </w:p>
        </w:tc>
        <w:tc>
          <w:tcPr>
            <w:tcW w:w="7920" w:type="dxa"/>
            <w:gridSpan w:val="13"/>
            <w:tcBorders>
              <w:top w:val="single" w:color="000000" w:sz="4" w:space="0"/>
              <w:left w:val="single" w:color="000000" w:sz="4" w:space="0"/>
              <w:bottom w:val="single" w:color="000000" w:sz="4" w:space="0"/>
              <w:right w:val="single" w:color="000000" w:sz="4" w:space="0"/>
            </w:tcBorders>
            <w:vAlign w:val="top"/>
          </w:tcPr>
          <w:p>
            <w:pPr>
              <w:pStyle w:val="14"/>
              <w:spacing w:line="276" w:lineRule="auto"/>
              <w:rPr>
                <w:b/>
                <w:sz w:val="28"/>
                <w:szCs w:val="28"/>
                <w:lang w:val="kk-KZ" w:eastAsia="en-US"/>
              </w:rPr>
            </w:pPr>
            <w:r>
              <w:rPr>
                <w:b/>
                <w:sz w:val="20"/>
                <w:szCs w:val="20"/>
                <w:lang w:val="kk-KZ"/>
              </w:rPr>
              <w:t>13 дәріс.</w:t>
            </w:r>
            <w:r>
              <w:rPr>
                <w:rFonts w:hint="default"/>
                <w:b/>
                <w:sz w:val="20"/>
                <w:szCs w:val="20"/>
                <w:lang w:val="kk-KZ"/>
              </w:rPr>
              <w:t xml:space="preserve"> </w:t>
            </w:r>
            <w:r>
              <w:rPr>
                <w:b/>
                <w:sz w:val="20"/>
                <w:szCs w:val="20"/>
                <w:lang w:val="kk-KZ" w:eastAsia="en-US"/>
              </w:rPr>
              <w:t>Араб елдеріндегі  БАҚ-тың қалыптасуы мен дамуы.</w:t>
            </w:r>
          </w:p>
          <w:p>
            <w:pPr>
              <w:pStyle w:val="51"/>
              <w:ind w:left="0" w:leftChars="0"/>
              <w:rPr>
                <w:sz w:val="20"/>
                <w:szCs w:val="20"/>
                <w:lang w:val="kk-KZ"/>
              </w:rPr>
            </w:pPr>
          </w:p>
        </w:tc>
        <w:tc>
          <w:tcPr>
            <w:tcW w:w="72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rPr>
            </w:pPr>
            <w:r>
              <w:rPr>
                <w:sz w:val="20"/>
                <w:szCs w:val="20"/>
              </w:rPr>
              <w:t>2</w:t>
            </w:r>
          </w:p>
        </w:tc>
        <w:tc>
          <w:tcPr>
            <w:tcW w:w="90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r>
              <w:rPr>
                <w:sz w:val="20"/>
                <w:szCs w:val="20"/>
                <w:lang w:val="kk-KZ"/>
              </w:rPr>
              <w:t>7</w:t>
            </w:r>
          </w:p>
        </w:tc>
        <w:tc>
          <w:tcPr>
            <w:tcW w:w="2289"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3" w:type="dxa"/>
        </w:trPr>
        <w:tc>
          <w:tcPr>
            <w:tcW w:w="865" w:type="dxa"/>
            <w:vMerge w:val="continue"/>
            <w:tcBorders>
              <w:left w:val="single" w:color="000000" w:sz="4" w:space="0"/>
              <w:bottom w:val="single" w:color="000000" w:sz="4" w:space="0"/>
              <w:right w:val="single" w:color="000000" w:sz="4" w:space="0"/>
            </w:tcBorders>
          </w:tcPr>
          <w:p>
            <w:pPr>
              <w:jc w:val="center"/>
              <w:rPr>
                <w:sz w:val="20"/>
                <w:szCs w:val="20"/>
              </w:rPr>
            </w:pPr>
          </w:p>
        </w:tc>
        <w:tc>
          <w:tcPr>
            <w:tcW w:w="7920" w:type="dxa"/>
            <w:gridSpan w:val="13"/>
            <w:tcBorders>
              <w:top w:val="single" w:color="000000" w:sz="4" w:space="0"/>
              <w:left w:val="single" w:color="000000" w:sz="4" w:space="0"/>
              <w:bottom w:val="single" w:color="000000" w:sz="4" w:space="0"/>
              <w:right w:val="single" w:color="000000" w:sz="4" w:space="0"/>
            </w:tcBorders>
            <w:vAlign w:val="top"/>
          </w:tcPr>
          <w:p>
            <w:pPr>
              <w:rPr>
                <w:b/>
                <w:bCs/>
                <w:i/>
                <w:sz w:val="20"/>
                <w:szCs w:val="20"/>
                <w:lang w:val="kk-KZ" w:eastAsia="ar-SA"/>
              </w:rPr>
            </w:pPr>
            <w:r>
              <w:rPr>
                <w:b/>
                <w:sz w:val="20"/>
                <w:szCs w:val="20"/>
                <w:lang w:val="kk-KZ"/>
              </w:rPr>
              <w:t xml:space="preserve">13 </w:t>
            </w:r>
            <w:r>
              <w:rPr>
                <w:sz w:val="20"/>
                <w:szCs w:val="20"/>
                <w:lang w:val="kk-KZ"/>
              </w:rPr>
              <w:t xml:space="preserve">практикалық сабақ. </w:t>
            </w:r>
            <w:r>
              <w:rPr>
                <w:b/>
                <w:bCs w:val="0"/>
                <w:sz w:val="20"/>
                <w:szCs w:val="20"/>
                <w:lang w:val="kk-KZ" w:eastAsia="en-US"/>
              </w:rPr>
              <w:t>Әлем</w:t>
            </w:r>
            <w:r>
              <w:rPr>
                <w:rFonts w:hint="default"/>
                <w:b/>
                <w:bCs w:val="0"/>
                <w:sz w:val="20"/>
                <w:szCs w:val="20"/>
                <w:lang w:val="kk-KZ" w:eastAsia="en-US"/>
              </w:rPr>
              <w:t xml:space="preserve"> БАҚ-ындағы</w:t>
            </w:r>
            <w:r>
              <w:rPr>
                <w:b/>
                <w:bCs w:val="0"/>
                <w:sz w:val="20"/>
                <w:szCs w:val="20"/>
                <w:lang w:val="kk-KZ" w:eastAsia="en-US"/>
              </w:rPr>
              <w:t xml:space="preserve"> ислам тақырыбы.</w:t>
            </w:r>
          </w:p>
        </w:tc>
        <w:tc>
          <w:tcPr>
            <w:tcW w:w="72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r>
              <w:rPr>
                <w:sz w:val="20"/>
                <w:szCs w:val="20"/>
                <w:lang w:val="kk-KZ"/>
              </w:rPr>
              <w:t>6</w:t>
            </w:r>
          </w:p>
        </w:tc>
        <w:tc>
          <w:tcPr>
            <w:tcW w:w="90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r>
              <w:rPr>
                <w:sz w:val="20"/>
                <w:szCs w:val="20"/>
                <w:lang w:val="kk-KZ"/>
              </w:rPr>
              <w:t>15</w:t>
            </w:r>
          </w:p>
        </w:tc>
        <w:tc>
          <w:tcPr>
            <w:tcW w:w="2289"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3" w:type="dxa"/>
        </w:trPr>
        <w:tc>
          <w:tcPr>
            <w:tcW w:w="865" w:type="dxa"/>
            <w:vMerge w:val="restart"/>
            <w:tcBorders>
              <w:top w:val="single" w:color="000000" w:sz="4" w:space="0"/>
              <w:left w:val="single" w:color="000000" w:sz="4" w:space="0"/>
              <w:right w:val="single" w:color="000000" w:sz="4" w:space="0"/>
            </w:tcBorders>
          </w:tcPr>
          <w:p>
            <w:pPr>
              <w:jc w:val="center"/>
              <w:rPr>
                <w:sz w:val="20"/>
                <w:szCs w:val="20"/>
              </w:rPr>
            </w:pPr>
            <w:r>
              <w:rPr>
                <w:sz w:val="20"/>
                <w:szCs w:val="20"/>
              </w:rPr>
              <w:t>14</w:t>
            </w:r>
          </w:p>
        </w:tc>
        <w:tc>
          <w:tcPr>
            <w:tcW w:w="7920" w:type="dxa"/>
            <w:gridSpan w:val="13"/>
            <w:tcBorders>
              <w:top w:val="single" w:color="000000" w:sz="4" w:space="0"/>
              <w:left w:val="single" w:color="000000" w:sz="4" w:space="0"/>
              <w:bottom w:val="single" w:color="000000" w:sz="4" w:space="0"/>
              <w:right w:val="single" w:color="000000" w:sz="4" w:space="0"/>
            </w:tcBorders>
            <w:vAlign w:val="top"/>
          </w:tcPr>
          <w:p>
            <w:pPr>
              <w:rPr>
                <w:b/>
                <w:bCs/>
                <w:sz w:val="20"/>
                <w:szCs w:val="20"/>
                <w:lang w:val="kk-KZ"/>
              </w:rPr>
            </w:pPr>
            <w:r>
              <w:rPr>
                <w:b/>
                <w:bCs/>
                <w:sz w:val="20"/>
                <w:szCs w:val="20"/>
                <w:lang w:val="kk-KZ" w:eastAsia="ar-SA"/>
              </w:rPr>
              <w:t>СӨЖ 6.</w:t>
            </w:r>
            <w:r>
              <w:rPr>
                <w:sz w:val="20"/>
                <w:szCs w:val="20"/>
              </w:rPr>
              <w:t xml:space="preserve"> </w:t>
            </w:r>
            <w:r>
              <w:rPr>
                <w:bCs/>
                <w:sz w:val="20"/>
                <w:szCs w:val="20"/>
                <w:lang w:val="kk-KZ" w:eastAsia="en-US"/>
              </w:rPr>
              <w:t>Қазақ баспасөзіндегі</w:t>
            </w:r>
            <w:r>
              <w:rPr>
                <w:rFonts w:hint="default"/>
                <w:bCs/>
                <w:sz w:val="20"/>
                <w:szCs w:val="20"/>
                <w:lang w:val="kk-KZ" w:eastAsia="en-US"/>
              </w:rPr>
              <w:t xml:space="preserve"> дін</w:t>
            </w:r>
            <w:r>
              <w:rPr>
                <w:bCs/>
                <w:sz w:val="20"/>
                <w:szCs w:val="20"/>
                <w:lang w:val="kk-KZ" w:eastAsia="en-US"/>
              </w:rPr>
              <w:t xml:space="preserve"> тақырыбының</w:t>
            </w:r>
            <w:r>
              <w:rPr>
                <w:rFonts w:hint="default"/>
                <w:bCs/>
                <w:sz w:val="20"/>
                <w:szCs w:val="20"/>
                <w:lang w:val="kk-KZ" w:eastAsia="en-US"/>
              </w:rPr>
              <w:t xml:space="preserve"> жазылуы</w:t>
            </w:r>
            <w:r>
              <w:rPr>
                <w:bCs/>
                <w:sz w:val="20"/>
                <w:szCs w:val="20"/>
                <w:lang w:val="kk-KZ" w:eastAsia="en-US"/>
              </w:rPr>
              <w:t>.</w:t>
            </w:r>
          </w:p>
        </w:tc>
        <w:tc>
          <w:tcPr>
            <w:tcW w:w="72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rPr>
            </w:pPr>
            <w:r>
              <w:rPr>
                <w:sz w:val="20"/>
                <w:szCs w:val="20"/>
              </w:rPr>
              <w:t>1</w:t>
            </w:r>
          </w:p>
        </w:tc>
        <w:tc>
          <w:tcPr>
            <w:tcW w:w="90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r>
              <w:rPr>
                <w:sz w:val="20"/>
                <w:szCs w:val="20"/>
                <w:lang w:val="kk-KZ"/>
              </w:rPr>
              <w:t>2</w:t>
            </w:r>
          </w:p>
        </w:tc>
        <w:tc>
          <w:tcPr>
            <w:tcW w:w="2289"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3" w:type="dxa"/>
          <w:trHeight w:val="77" w:hRule="atLeast"/>
        </w:trPr>
        <w:tc>
          <w:tcPr>
            <w:tcW w:w="865" w:type="dxa"/>
            <w:vMerge w:val="continue"/>
            <w:tcBorders>
              <w:left w:val="single" w:color="000000" w:sz="4" w:space="0"/>
              <w:right w:val="single" w:color="000000" w:sz="4" w:space="0"/>
            </w:tcBorders>
          </w:tcPr>
          <w:p>
            <w:pPr>
              <w:jc w:val="center"/>
              <w:rPr>
                <w:sz w:val="20"/>
                <w:szCs w:val="20"/>
              </w:rPr>
            </w:pPr>
          </w:p>
        </w:tc>
        <w:tc>
          <w:tcPr>
            <w:tcW w:w="7920" w:type="dxa"/>
            <w:gridSpan w:val="13"/>
            <w:tcBorders>
              <w:top w:val="single" w:color="000000" w:sz="4" w:space="0"/>
              <w:left w:val="single" w:color="000000" w:sz="4" w:space="0"/>
              <w:right w:val="single" w:color="000000" w:sz="4" w:space="0"/>
            </w:tcBorders>
            <w:vAlign w:val="top"/>
          </w:tcPr>
          <w:p>
            <w:pPr>
              <w:spacing w:line="276" w:lineRule="auto"/>
              <w:jc w:val="both"/>
              <w:rPr>
                <w:b/>
                <w:bCs/>
                <w:sz w:val="28"/>
                <w:szCs w:val="28"/>
                <w:lang w:val="kk-KZ" w:eastAsia="en-US"/>
              </w:rPr>
            </w:pPr>
            <w:r>
              <w:rPr>
                <w:b/>
                <w:sz w:val="20"/>
                <w:szCs w:val="20"/>
                <w:lang w:val="kk-KZ"/>
              </w:rPr>
              <w:t xml:space="preserve">14 дәріс. </w:t>
            </w:r>
            <w:r>
              <w:rPr>
                <w:b/>
                <w:bCs/>
                <w:sz w:val="20"/>
                <w:szCs w:val="20"/>
                <w:lang w:val="kk-KZ" w:eastAsia="en-US"/>
              </w:rPr>
              <w:t>Италия БАҚ-ның берілу ерекшелігі</w:t>
            </w:r>
          </w:p>
          <w:p>
            <w:pPr>
              <w:rPr>
                <w:b/>
                <w:sz w:val="20"/>
                <w:szCs w:val="20"/>
              </w:rPr>
            </w:pPr>
          </w:p>
        </w:tc>
        <w:tc>
          <w:tcPr>
            <w:tcW w:w="720" w:type="dxa"/>
            <w:gridSpan w:val="2"/>
            <w:tcBorders>
              <w:top w:val="single" w:color="000000" w:sz="4" w:space="0"/>
              <w:left w:val="single" w:color="000000" w:sz="4" w:space="0"/>
              <w:right w:val="single" w:color="000000" w:sz="4" w:space="0"/>
            </w:tcBorders>
          </w:tcPr>
          <w:p>
            <w:pPr>
              <w:jc w:val="center"/>
              <w:rPr>
                <w:sz w:val="20"/>
                <w:szCs w:val="20"/>
              </w:rPr>
            </w:pPr>
            <w:r>
              <w:rPr>
                <w:sz w:val="20"/>
                <w:szCs w:val="20"/>
              </w:rPr>
              <w:t>2</w:t>
            </w:r>
          </w:p>
        </w:tc>
        <w:tc>
          <w:tcPr>
            <w:tcW w:w="900" w:type="dxa"/>
            <w:gridSpan w:val="2"/>
            <w:tcBorders>
              <w:top w:val="single" w:color="000000" w:sz="4" w:space="0"/>
              <w:left w:val="single" w:color="000000" w:sz="4" w:space="0"/>
              <w:right w:val="single" w:color="000000" w:sz="4" w:space="0"/>
            </w:tcBorders>
          </w:tcPr>
          <w:p>
            <w:pPr>
              <w:jc w:val="center"/>
              <w:rPr>
                <w:sz w:val="20"/>
                <w:szCs w:val="20"/>
                <w:lang w:val="kk-KZ"/>
              </w:rPr>
            </w:pPr>
            <w:r>
              <w:rPr>
                <w:sz w:val="20"/>
                <w:szCs w:val="20"/>
                <w:lang w:val="kk-KZ"/>
              </w:rPr>
              <w:t>7</w:t>
            </w:r>
          </w:p>
        </w:tc>
        <w:tc>
          <w:tcPr>
            <w:tcW w:w="2289" w:type="dxa"/>
            <w:gridSpan w:val="2"/>
            <w:tcBorders>
              <w:top w:val="single" w:color="000000" w:sz="4" w:space="0"/>
              <w:left w:val="single" w:color="000000" w:sz="4" w:space="0"/>
              <w:right w:val="single" w:color="000000" w:sz="4" w:space="0"/>
            </w:tcBorders>
          </w:tcPr>
          <w:p>
            <w:pPr>
              <w:jc w:val="center"/>
              <w:rPr>
                <w:sz w:val="20"/>
                <w:szCs w:val="20"/>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3" w:type="dxa"/>
        </w:trPr>
        <w:tc>
          <w:tcPr>
            <w:tcW w:w="865" w:type="dxa"/>
            <w:vMerge w:val="restart"/>
            <w:tcBorders>
              <w:top w:val="single" w:color="000000" w:sz="4" w:space="0"/>
              <w:left w:val="single" w:color="000000" w:sz="4" w:space="0"/>
              <w:right w:val="single" w:color="000000" w:sz="4" w:space="0"/>
            </w:tcBorders>
          </w:tcPr>
          <w:p>
            <w:pPr>
              <w:jc w:val="center"/>
              <w:rPr>
                <w:sz w:val="20"/>
                <w:szCs w:val="20"/>
              </w:rPr>
            </w:pPr>
            <w:r>
              <w:rPr>
                <w:sz w:val="20"/>
                <w:szCs w:val="20"/>
              </w:rPr>
              <w:t>15</w:t>
            </w:r>
          </w:p>
        </w:tc>
        <w:tc>
          <w:tcPr>
            <w:tcW w:w="7920" w:type="dxa"/>
            <w:gridSpan w:val="13"/>
            <w:tcBorders>
              <w:top w:val="single" w:color="000000" w:sz="4" w:space="0"/>
              <w:left w:val="single" w:color="000000" w:sz="4" w:space="0"/>
              <w:bottom w:val="single" w:color="000000" w:sz="4" w:space="0"/>
              <w:right w:val="single" w:color="000000" w:sz="4" w:space="0"/>
            </w:tcBorders>
            <w:vAlign w:val="top"/>
          </w:tcPr>
          <w:p>
            <w:pPr>
              <w:pStyle w:val="51"/>
              <w:snapToGrid w:val="0"/>
              <w:ind w:left="0" w:leftChars="0"/>
              <w:rPr>
                <w:sz w:val="20"/>
                <w:szCs w:val="20"/>
                <w:lang w:val="kk-KZ"/>
              </w:rPr>
            </w:pPr>
            <w:r>
              <w:rPr>
                <w:b/>
                <w:sz w:val="20"/>
                <w:szCs w:val="20"/>
                <w:lang w:val="kk-KZ"/>
              </w:rPr>
              <w:t xml:space="preserve">14 </w:t>
            </w:r>
            <w:r>
              <w:rPr>
                <w:sz w:val="20"/>
                <w:szCs w:val="20"/>
                <w:lang w:val="kk-KZ"/>
              </w:rPr>
              <w:t>практикалық сабақ.</w:t>
            </w:r>
            <w:r>
              <w:rPr>
                <w:b/>
                <w:bCs/>
                <w:sz w:val="20"/>
                <w:szCs w:val="20"/>
                <w:lang w:val="kk-KZ" w:eastAsia="en-US"/>
              </w:rPr>
              <w:t>«Егемен Қазақстан» газетіндегі халықаралық тақырыптардың ерекшелігі.</w:t>
            </w:r>
          </w:p>
        </w:tc>
        <w:tc>
          <w:tcPr>
            <w:tcW w:w="72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rPr>
            </w:pPr>
            <w:r>
              <w:rPr>
                <w:sz w:val="20"/>
                <w:szCs w:val="20"/>
              </w:rPr>
              <w:t>1</w:t>
            </w:r>
          </w:p>
        </w:tc>
        <w:tc>
          <w:tcPr>
            <w:tcW w:w="90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r>
              <w:rPr>
                <w:sz w:val="20"/>
                <w:szCs w:val="20"/>
                <w:lang w:val="kk-KZ"/>
              </w:rPr>
              <w:t>2</w:t>
            </w:r>
          </w:p>
        </w:tc>
        <w:tc>
          <w:tcPr>
            <w:tcW w:w="2289"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3" w:type="dxa"/>
        </w:trPr>
        <w:tc>
          <w:tcPr>
            <w:tcW w:w="865" w:type="dxa"/>
            <w:vMerge w:val="continue"/>
            <w:tcBorders>
              <w:left w:val="single" w:color="000000" w:sz="4" w:space="0"/>
              <w:bottom w:val="single" w:color="000000" w:sz="4" w:space="0"/>
              <w:right w:val="single" w:color="000000" w:sz="4" w:space="0"/>
            </w:tcBorders>
          </w:tcPr>
          <w:p>
            <w:pPr>
              <w:jc w:val="center"/>
              <w:rPr>
                <w:sz w:val="20"/>
                <w:szCs w:val="20"/>
              </w:rPr>
            </w:pPr>
          </w:p>
        </w:tc>
        <w:tc>
          <w:tcPr>
            <w:tcW w:w="7920" w:type="dxa"/>
            <w:gridSpan w:val="13"/>
            <w:tcBorders>
              <w:top w:val="single" w:color="000000" w:sz="4" w:space="0"/>
              <w:left w:val="single" w:color="000000" w:sz="4" w:space="0"/>
              <w:bottom w:val="single" w:color="000000" w:sz="4" w:space="0"/>
              <w:right w:val="single" w:color="000000" w:sz="4" w:space="0"/>
            </w:tcBorders>
            <w:vAlign w:val="top"/>
          </w:tcPr>
          <w:p>
            <w:pPr>
              <w:spacing w:line="276" w:lineRule="auto"/>
              <w:jc w:val="both"/>
              <w:rPr>
                <w:b/>
                <w:bCs/>
                <w:sz w:val="20"/>
                <w:szCs w:val="20"/>
                <w:lang w:val="kk-KZ" w:eastAsia="en-US"/>
              </w:rPr>
            </w:pPr>
            <w:r>
              <w:rPr>
                <w:b/>
                <w:bCs/>
                <w:sz w:val="20"/>
                <w:szCs w:val="20"/>
                <w:lang w:val="kk-KZ"/>
              </w:rPr>
              <w:t xml:space="preserve">7 СОӨЖ. </w:t>
            </w:r>
            <w:r>
              <w:rPr>
                <w:b/>
                <w:bCs/>
                <w:sz w:val="20"/>
                <w:szCs w:val="20"/>
                <w:lang w:val="kk-KZ" w:eastAsia="en-US"/>
              </w:rPr>
              <w:t>Италия тақырыбында талдамалы мақала жазудың тәжірибесі.</w:t>
            </w:r>
          </w:p>
          <w:p>
            <w:pPr>
              <w:tabs>
                <w:tab w:val="left" w:pos="720"/>
              </w:tabs>
              <w:snapToGrid w:val="0"/>
              <w:rPr>
                <w:b/>
                <w:sz w:val="20"/>
                <w:szCs w:val="20"/>
              </w:rPr>
            </w:pPr>
            <w:r>
              <w:rPr>
                <w:b/>
                <w:bCs/>
                <w:sz w:val="20"/>
                <w:szCs w:val="20"/>
                <w:lang w:val="kk-KZ" w:eastAsia="ar-SA"/>
              </w:rPr>
              <w:t xml:space="preserve"> </w:t>
            </w:r>
          </w:p>
        </w:tc>
        <w:tc>
          <w:tcPr>
            <w:tcW w:w="72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rPr>
            </w:pPr>
            <w:r>
              <w:rPr>
                <w:sz w:val="20"/>
                <w:szCs w:val="20"/>
              </w:rPr>
              <w:t>2</w:t>
            </w:r>
          </w:p>
        </w:tc>
        <w:tc>
          <w:tcPr>
            <w:tcW w:w="90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r>
              <w:rPr>
                <w:sz w:val="20"/>
                <w:szCs w:val="20"/>
                <w:lang w:val="kk-KZ"/>
              </w:rPr>
              <w:t>7</w:t>
            </w:r>
          </w:p>
        </w:tc>
        <w:tc>
          <w:tcPr>
            <w:tcW w:w="2289"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3" w:type="dxa"/>
          <w:trHeight w:val="207" w:hRule="atLeast"/>
        </w:trPr>
        <w:tc>
          <w:tcPr>
            <w:tcW w:w="8785" w:type="dxa"/>
            <w:gridSpan w:val="14"/>
            <w:tcBorders>
              <w:top w:val="single" w:color="000000" w:sz="4" w:space="0"/>
              <w:left w:val="single" w:color="000000" w:sz="4" w:space="0"/>
              <w:bottom w:val="single" w:color="000000" w:sz="4" w:space="0"/>
              <w:right w:val="single" w:color="000000" w:sz="4" w:space="0"/>
            </w:tcBorders>
          </w:tcPr>
          <w:p>
            <w:pPr>
              <w:pStyle w:val="51"/>
              <w:snapToGrid w:val="0"/>
              <w:ind w:left="0"/>
              <w:jc w:val="both"/>
              <w:rPr>
                <w:b/>
                <w:sz w:val="20"/>
                <w:szCs w:val="20"/>
                <w:lang w:val="kk-KZ"/>
              </w:rPr>
            </w:pPr>
            <w:r>
              <w:rPr>
                <w:b/>
                <w:sz w:val="20"/>
                <w:szCs w:val="20"/>
                <w:lang w:val="kk-KZ"/>
              </w:rPr>
              <w:t xml:space="preserve">2 аралық бақылау. </w:t>
            </w:r>
          </w:p>
        </w:tc>
        <w:tc>
          <w:tcPr>
            <w:tcW w:w="72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rPr>
            </w:pPr>
          </w:p>
        </w:tc>
        <w:tc>
          <w:tcPr>
            <w:tcW w:w="90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rPr>
            </w:pPr>
            <w:r>
              <w:rPr>
                <w:sz w:val="20"/>
                <w:szCs w:val="20"/>
              </w:rPr>
              <w:t>100</w:t>
            </w:r>
          </w:p>
        </w:tc>
        <w:tc>
          <w:tcPr>
            <w:tcW w:w="2289"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3" w:type="dxa"/>
        </w:trPr>
        <w:tc>
          <w:tcPr>
            <w:tcW w:w="8785" w:type="dxa"/>
            <w:gridSpan w:val="14"/>
            <w:tcBorders>
              <w:top w:val="single" w:color="000000" w:sz="4" w:space="0"/>
              <w:left w:val="single" w:color="000000" w:sz="4" w:space="0"/>
              <w:bottom w:val="single" w:color="000000" w:sz="4" w:space="0"/>
              <w:right w:val="single" w:color="000000" w:sz="4" w:space="0"/>
            </w:tcBorders>
          </w:tcPr>
          <w:p>
            <w:pPr>
              <w:pStyle w:val="51"/>
              <w:snapToGrid w:val="0"/>
              <w:ind w:left="0"/>
              <w:jc w:val="both"/>
              <w:rPr>
                <w:b/>
                <w:sz w:val="20"/>
                <w:szCs w:val="20"/>
                <w:lang w:val="kk-KZ"/>
              </w:rPr>
            </w:pPr>
            <w:r>
              <w:rPr>
                <w:b/>
                <w:sz w:val="20"/>
                <w:szCs w:val="20"/>
              </w:rPr>
              <w:t xml:space="preserve">Қорытынды бақылау (емтихан) </w:t>
            </w:r>
          </w:p>
        </w:tc>
        <w:tc>
          <w:tcPr>
            <w:tcW w:w="72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rPr>
            </w:pPr>
          </w:p>
        </w:tc>
        <w:tc>
          <w:tcPr>
            <w:tcW w:w="90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rPr>
            </w:pPr>
            <w:r>
              <w:rPr>
                <w:sz w:val="20"/>
                <w:szCs w:val="20"/>
              </w:rPr>
              <w:t>100</w:t>
            </w:r>
          </w:p>
        </w:tc>
        <w:tc>
          <w:tcPr>
            <w:tcW w:w="2289"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3" w:type="dxa"/>
        </w:trPr>
        <w:tc>
          <w:tcPr>
            <w:tcW w:w="8785" w:type="dxa"/>
            <w:gridSpan w:val="14"/>
            <w:tcBorders>
              <w:top w:val="single" w:color="000000" w:sz="4" w:space="0"/>
              <w:left w:val="single" w:color="000000" w:sz="4" w:space="0"/>
              <w:bottom w:val="single" w:color="000000" w:sz="4" w:space="0"/>
              <w:right w:val="single" w:color="000000" w:sz="4" w:space="0"/>
            </w:tcBorders>
          </w:tcPr>
          <w:p>
            <w:pPr>
              <w:pStyle w:val="51"/>
              <w:snapToGrid w:val="0"/>
              <w:ind w:left="0"/>
              <w:jc w:val="both"/>
              <w:rPr>
                <w:b/>
                <w:sz w:val="20"/>
                <w:szCs w:val="20"/>
              </w:rPr>
            </w:pPr>
            <w:r>
              <w:rPr>
                <w:b/>
                <w:sz w:val="20"/>
                <w:szCs w:val="20"/>
              </w:rPr>
              <w:t>Пән бойынша барлығы</w:t>
            </w:r>
          </w:p>
        </w:tc>
        <w:tc>
          <w:tcPr>
            <w:tcW w:w="72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rPr>
            </w:pPr>
          </w:p>
        </w:tc>
        <w:tc>
          <w:tcPr>
            <w:tcW w:w="90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rPr>
            </w:pPr>
            <w:r>
              <w:rPr>
                <w:sz w:val="20"/>
                <w:szCs w:val="20"/>
              </w:rPr>
              <w:t>100</w:t>
            </w:r>
          </w:p>
        </w:tc>
        <w:tc>
          <w:tcPr>
            <w:tcW w:w="2289"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rPr>
            </w:pPr>
          </w:p>
        </w:tc>
      </w:tr>
    </w:tbl>
    <w:p>
      <w:pPr>
        <w:jc w:val="center"/>
        <w:rPr>
          <w:b/>
          <w:sz w:val="20"/>
          <w:szCs w:val="20"/>
        </w:rPr>
      </w:pPr>
    </w:p>
    <w:p>
      <w:pPr>
        <w:tabs>
          <w:tab w:val="left" w:pos="1276"/>
        </w:tabs>
        <w:jc w:val="center"/>
        <w:rPr>
          <w:b/>
          <w:sz w:val="20"/>
          <w:szCs w:val="20"/>
        </w:rPr>
      </w:pPr>
    </w:p>
    <w:p>
      <w:pPr>
        <w:jc w:val="both"/>
        <w:rPr>
          <w:sz w:val="20"/>
          <w:szCs w:val="20"/>
        </w:rPr>
      </w:pPr>
    </w:p>
    <w:p>
      <w:pPr>
        <w:jc w:val="both"/>
        <w:rPr>
          <w:sz w:val="20"/>
          <w:szCs w:val="20"/>
        </w:rPr>
      </w:pPr>
    </w:p>
    <w:p>
      <w:pPr>
        <w:jc w:val="both"/>
        <w:rPr>
          <w:sz w:val="20"/>
          <w:szCs w:val="20"/>
        </w:rPr>
      </w:pPr>
    </w:p>
    <w:p>
      <w:pPr>
        <w:jc w:val="both"/>
        <w:rPr>
          <w:sz w:val="20"/>
          <w:szCs w:val="20"/>
        </w:rPr>
      </w:pPr>
    </w:p>
    <w:p>
      <w:pPr>
        <w:jc w:val="both"/>
        <w:rPr>
          <w:sz w:val="20"/>
          <w:szCs w:val="20"/>
        </w:rPr>
      </w:pPr>
    </w:p>
    <w:p>
      <w:pPr>
        <w:jc w:val="both"/>
        <w:rPr>
          <w:sz w:val="20"/>
          <w:szCs w:val="20"/>
        </w:rPr>
      </w:pPr>
    </w:p>
    <w:p>
      <w:pPr>
        <w:jc w:val="both"/>
        <w:rPr>
          <w:sz w:val="20"/>
          <w:szCs w:val="20"/>
        </w:rPr>
      </w:pPr>
    </w:p>
    <w:p>
      <w:pPr>
        <w:jc w:val="both"/>
        <w:rPr>
          <w:sz w:val="20"/>
          <w:szCs w:val="20"/>
        </w:rPr>
      </w:pPr>
    </w:p>
    <w:p>
      <w:pPr>
        <w:jc w:val="both"/>
        <w:rPr>
          <w:b/>
          <w:sz w:val="20"/>
          <w:szCs w:val="20"/>
        </w:rPr>
      </w:pPr>
      <w:r>
        <w:rPr>
          <w:b/>
          <w:sz w:val="20"/>
          <w:szCs w:val="20"/>
          <w:lang w:val="kk-KZ"/>
        </w:rPr>
        <w:t>Журналистика факультетінің деканы,</w:t>
      </w:r>
      <w:r>
        <w:rPr>
          <w:b/>
          <w:sz w:val="20"/>
          <w:szCs w:val="20"/>
        </w:rPr>
        <w:t xml:space="preserve"> </w:t>
      </w:r>
    </w:p>
    <w:p>
      <w:pPr>
        <w:jc w:val="both"/>
        <w:rPr>
          <w:b/>
          <w:sz w:val="20"/>
          <w:szCs w:val="20"/>
        </w:rPr>
      </w:pPr>
      <w:r>
        <w:rPr>
          <w:b/>
          <w:sz w:val="20"/>
          <w:szCs w:val="20"/>
          <w:lang w:val="kk-KZ"/>
        </w:rPr>
        <w:t xml:space="preserve">филол.ғыл.к, </w:t>
      </w:r>
      <w:r>
        <w:rPr>
          <w:b/>
          <w:sz w:val="20"/>
          <w:szCs w:val="20"/>
        </w:rPr>
        <w:t xml:space="preserve"> доцент_________________________________________________   </w:t>
      </w:r>
      <w:r>
        <w:rPr>
          <w:b/>
          <w:sz w:val="20"/>
          <w:szCs w:val="20"/>
          <w:lang w:val="kk-KZ"/>
        </w:rPr>
        <w:t xml:space="preserve">Т. М. </w:t>
      </w:r>
      <w:r>
        <w:rPr>
          <w:b/>
          <w:bCs/>
          <w:sz w:val="20"/>
          <w:szCs w:val="20"/>
        </w:rPr>
        <w:t>К</w:t>
      </w:r>
      <w:r>
        <w:rPr>
          <w:b/>
          <w:bCs/>
          <w:sz w:val="20"/>
          <w:szCs w:val="20"/>
          <w:lang w:val="kk-KZ"/>
        </w:rPr>
        <w:t>ө</w:t>
      </w:r>
      <w:r>
        <w:rPr>
          <w:b/>
          <w:bCs/>
          <w:sz w:val="20"/>
          <w:szCs w:val="20"/>
        </w:rPr>
        <w:t>пбаев</w:t>
      </w:r>
      <w:r>
        <w:rPr>
          <w:b/>
          <w:sz w:val="20"/>
          <w:szCs w:val="20"/>
        </w:rPr>
        <w:t xml:space="preserve">  </w:t>
      </w:r>
    </w:p>
    <w:p>
      <w:pPr>
        <w:spacing w:after="120"/>
        <w:jc w:val="both"/>
        <w:rPr>
          <w:b/>
          <w:sz w:val="20"/>
          <w:szCs w:val="20"/>
          <w:lang w:val="kk-KZ"/>
        </w:rPr>
      </w:pPr>
      <w:r>
        <w:rPr>
          <w:b/>
          <w:sz w:val="20"/>
          <w:szCs w:val="20"/>
        </w:rPr>
        <w:t xml:space="preserve">                                                                    </w:t>
      </w:r>
    </w:p>
    <w:p>
      <w:pPr>
        <w:rPr>
          <w:b/>
          <w:sz w:val="20"/>
          <w:szCs w:val="20"/>
          <w:lang w:val="kk-KZ"/>
        </w:rPr>
      </w:pPr>
      <w:r>
        <w:rPr>
          <w:b/>
          <w:sz w:val="20"/>
          <w:szCs w:val="20"/>
        </w:rPr>
        <w:t>ЮНЕСКО</w:t>
      </w:r>
      <w:r>
        <w:rPr>
          <w:b/>
          <w:sz w:val="20"/>
          <w:szCs w:val="20"/>
          <w:lang w:val="kk-KZ"/>
        </w:rPr>
        <w:t xml:space="preserve">-ның журналистика және </w:t>
      </w:r>
    </w:p>
    <w:p>
      <w:pPr>
        <w:rPr>
          <w:b/>
          <w:sz w:val="20"/>
          <w:szCs w:val="20"/>
          <w:lang w:val="kk-KZ"/>
        </w:rPr>
      </w:pPr>
      <w:r>
        <w:rPr>
          <w:b/>
          <w:sz w:val="20"/>
          <w:szCs w:val="20"/>
          <w:lang w:val="kk-KZ"/>
        </w:rPr>
        <w:t xml:space="preserve">Коммуникация кафедрасының меңгерушісі, </w:t>
      </w:r>
    </w:p>
    <w:p>
      <w:pPr>
        <w:rPr>
          <w:b/>
          <w:sz w:val="20"/>
          <w:szCs w:val="20"/>
          <w:lang w:val="kk-KZ"/>
        </w:rPr>
      </w:pPr>
      <w:r>
        <w:rPr>
          <w:b/>
          <w:sz w:val="20"/>
          <w:szCs w:val="20"/>
          <w:lang w:val="kk-KZ"/>
        </w:rPr>
        <w:t xml:space="preserve">профессор, филол.ғ.д. </w:t>
      </w:r>
      <w:r>
        <w:rPr>
          <w:b/>
          <w:sz w:val="20"/>
          <w:szCs w:val="20"/>
        </w:rPr>
        <w:t>____________</w:t>
      </w:r>
      <w:r>
        <w:rPr>
          <w:b/>
          <w:sz w:val="20"/>
          <w:szCs w:val="20"/>
          <w:lang w:val="kk-KZ"/>
        </w:rPr>
        <w:t>___________________________________  Н. Т. Шыңғысова</w:t>
      </w:r>
    </w:p>
    <w:p>
      <w:pPr>
        <w:spacing w:after="120"/>
        <w:rPr>
          <w:b/>
          <w:sz w:val="20"/>
          <w:szCs w:val="20"/>
          <w:lang w:val="kk-KZ"/>
        </w:rPr>
      </w:pPr>
    </w:p>
    <w:p>
      <w:pPr>
        <w:spacing w:after="120"/>
        <w:rPr>
          <w:b/>
          <w:sz w:val="20"/>
          <w:szCs w:val="20"/>
          <w:lang w:val="kk-KZ"/>
        </w:rPr>
      </w:pPr>
    </w:p>
    <w:p>
      <w:pPr>
        <w:jc w:val="both"/>
        <w:rPr>
          <w:rFonts w:hint="default"/>
          <w:sz w:val="20"/>
          <w:szCs w:val="20"/>
          <w:lang w:val="kk-KZ"/>
        </w:rPr>
      </w:pPr>
      <w:r>
        <w:rPr>
          <w:b/>
          <w:sz w:val="20"/>
          <w:szCs w:val="20"/>
          <w:lang w:val="kk-KZ"/>
        </w:rPr>
        <w:t>Дәріскер,  аға оқытушы        ___________________________________</w:t>
      </w:r>
      <w:r>
        <w:rPr>
          <w:rFonts w:hint="default"/>
          <w:b/>
          <w:sz w:val="20"/>
          <w:szCs w:val="20"/>
          <w:lang w:val="kk-KZ"/>
        </w:rPr>
        <w:t>Мұрат Шаймаран</w:t>
      </w:r>
    </w:p>
    <w:p>
      <w:pPr>
        <w:jc w:val="both"/>
        <w:rPr>
          <w:b/>
          <w:sz w:val="20"/>
          <w:szCs w:val="20"/>
          <w:lang w:val="kk-KZ"/>
        </w:rPr>
      </w:pPr>
    </w:p>
    <w:sectPr>
      <w:pgSz w:w="11906" w:h="16838"/>
      <w:pgMar w:top="851" w:right="567" w:bottom="851" w:left="1701" w:header="709" w:footer="709" w:gutter="0"/>
      <w:pgNumType w:start="1"/>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
    <w:altName w:val="Malgun Gothic"/>
    <w:panose1 w:val="00000000000000000000"/>
    <w:charset w:val="81"/>
    <w:family w:val="roman"/>
    <w:pitch w:val="default"/>
    <w:sig w:usb0="00000000" w:usb1="00000000" w:usb2="00000010" w:usb3="00000000" w:csb0="00080000" w:csb1="00000000"/>
  </w:font>
  <w:font w:name="Georgia">
    <w:panose1 w:val="02040502050405020303"/>
    <w:charset w:val="CC"/>
    <w:family w:val="roman"/>
    <w:pitch w:val="default"/>
    <w:sig w:usb0="00000287" w:usb1="00000000" w:usb2="00000000" w:usb3="00000000" w:csb0="2000009F" w:csb1="00000000"/>
  </w:font>
  <w:font w:name="Cambria">
    <w:panose1 w:val="02040503050406030204"/>
    <w:charset w:val="CC"/>
    <w:family w:val="roman"/>
    <w:pitch w:val="default"/>
    <w:sig w:usb0="E00006FF" w:usb1="420024FF" w:usb2="02000000" w:usb3="00000000" w:csb0="2000019F" w:csb1="00000000"/>
  </w:font>
  <w:font w:name="Kz Times New Roman">
    <w:altName w:val="Times New Roman"/>
    <w:panose1 w:val="02020603050405020304"/>
    <w:charset w:val="CC"/>
    <w:family w:val="roman"/>
    <w:pitch w:val="default"/>
    <w:sig w:usb0="00000000" w:usb1="00000000" w:usb2="00000028" w:usb3="00000000" w:csb0="000001FF" w:csb1="00000000"/>
  </w:font>
  <w:font w:name="Malgun Gothic">
    <w:panose1 w:val="020B0503020000020004"/>
    <w:charset w:val="81"/>
    <w:family w:val="auto"/>
    <w:pitch w:val="default"/>
    <w:sig w:usb0="9000002F" w:usb1="29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B15632"/>
    <w:multiLevelType w:val="multilevel"/>
    <w:tmpl w:val="3AB15632"/>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4DE6"/>
    <w:rsid w:val="000009B6"/>
    <w:rsid w:val="00000E31"/>
    <w:rsid w:val="00001D00"/>
    <w:rsid w:val="000023AC"/>
    <w:rsid w:val="0000266D"/>
    <w:rsid w:val="00003198"/>
    <w:rsid w:val="00003C69"/>
    <w:rsid w:val="00004262"/>
    <w:rsid w:val="00010FAE"/>
    <w:rsid w:val="00011C34"/>
    <w:rsid w:val="000125A2"/>
    <w:rsid w:val="000127B8"/>
    <w:rsid w:val="0001451B"/>
    <w:rsid w:val="0001583E"/>
    <w:rsid w:val="0002015A"/>
    <w:rsid w:val="0002050D"/>
    <w:rsid w:val="00021CB8"/>
    <w:rsid w:val="00021DEF"/>
    <w:rsid w:val="00024786"/>
    <w:rsid w:val="00030CEC"/>
    <w:rsid w:val="0003132B"/>
    <w:rsid w:val="00033BCF"/>
    <w:rsid w:val="00035CC8"/>
    <w:rsid w:val="0003794F"/>
    <w:rsid w:val="00051A37"/>
    <w:rsid w:val="00051A4E"/>
    <w:rsid w:val="000544CE"/>
    <w:rsid w:val="0005459B"/>
    <w:rsid w:val="00055CD8"/>
    <w:rsid w:val="00057983"/>
    <w:rsid w:val="00057B54"/>
    <w:rsid w:val="00057ECB"/>
    <w:rsid w:val="00060DE5"/>
    <w:rsid w:val="0006202B"/>
    <w:rsid w:val="000621EF"/>
    <w:rsid w:val="00062B20"/>
    <w:rsid w:val="00062B78"/>
    <w:rsid w:val="000634C4"/>
    <w:rsid w:val="00063C75"/>
    <w:rsid w:val="000646D0"/>
    <w:rsid w:val="00065FCD"/>
    <w:rsid w:val="000661D7"/>
    <w:rsid w:val="00070226"/>
    <w:rsid w:val="00070DE9"/>
    <w:rsid w:val="00071700"/>
    <w:rsid w:val="00072014"/>
    <w:rsid w:val="000730F0"/>
    <w:rsid w:val="0007353E"/>
    <w:rsid w:val="00073996"/>
    <w:rsid w:val="00074CA2"/>
    <w:rsid w:val="0007589D"/>
    <w:rsid w:val="00076BBA"/>
    <w:rsid w:val="00080984"/>
    <w:rsid w:val="00080FF0"/>
    <w:rsid w:val="00091621"/>
    <w:rsid w:val="000927D4"/>
    <w:rsid w:val="000936D2"/>
    <w:rsid w:val="000955E8"/>
    <w:rsid w:val="000A0593"/>
    <w:rsid w:val="000A0ED7"/>
    <w:rsid w:val="000A30E3"/>
    <w:rsid w:val="000A447E"/>
    <w:rsid w:val="000A4A76"/>
    <w:rsid w:val="000A64C4"/>
    <w:rsid w:val="000A6617"/>
    <w:rsid w:val="000B228A"/>
    <w:rsid w:val="000B768C"/>
    <w:rsid w:val="000C0B19"/>
    <w:rsid w:val="000C29CE"/>
    <w:rsid w:val="000C2E1B"/>
    <w:rsid w:val="000C5E2D"/>
    <w:rsid w:val="000C68BD"/>
    <w:rsid w:val="000D13F9"/>
    <w:rsid w:val="000D5A7D"/>
    <w:rsid w:val="000E048B"/>
    <w:rsid w:val="000E1A39"/>
    <w:rsid w:val="000E1F38"/>
    <w:rsid w:val="000E3AA2"/>
    <w:rsid w:val="000E3B00"/>
    <w:rsid w:val="000E5A3B"/>
    <w:rsid w:val="000E7B93"/>
    <w:rsid w:val="000F0ACE"/>
    <w:rsid w:val="000F26D3"/>
    <w:rsid w:val="000F2D2E"/>
    <w:rsid w:val="000F6CE8"/>
    <w:rsid w:val="0010667E"/>
    <w:rsid w:val="00110E66"/>
    <w:rsid w:val="0011284E"/>
    <w:rsid w:val="00113406"/>
    <w:rsid w:val="00115392"/>
    <w:rsid w:val="001173CE"/>
    <w:rsid w:val="00117C32"/>
    <w:rsid w:val="00122EF2"/>
    <w:rsid w:val="00125B10"/>
    <w:rsid w:val="00125FA7"/>
    <w:rsid w:val="001304F7"/>
    <w:rsid w:val="00131A85"/>
    <w:rsid w:val="00132634"/>
    <w:rsid w:val="00132689"/>
    <w:rsid w:val="001347E4"/>
    <w:rsid w:val="00137205"/>
    <w:rsid w:val="00142C01"/>
    <w:rsid w:val="00143FEA"/>
    <w:rsid w:val="0014690C"/>
    <w:rsid w:val="00156D4E"/>
    <w:rsid w:val="00162E97"/>
    <w:rsid w:val="00163AFE"/>
    <w:rsid w:val="001640C9"/>
    <w:rsid w:val="001659A8"/>
    <w:rsid w:val="001679E6"/>
    <w:rsid w:val="00170D18"/>
    <w:rsid w:val="001717D6"/>
    <w:rsid w:val="00171D5B"/>
    <w:rsid w:val="001727D5"/>
    <w:rsid w:val="00173CFF"/>
    <w:rsid w:val="00174F19"/>
    <w:rsid w:val="00180AF4"/>
    <w:rsid w:val="00180F23"/>
    <w:rsid w:val="001815AA"/>
    <w:rsid w:val="001815D6"/>
    <w:rsid w:val="00183A27"/>
    <w:rsid w:val="00185003"/>
    <w:rsid w:val="001850FA"/>
    <w:rsid w:val="001869A7"/>
    <w:rsid w:val="0018714A"/>
    <w:rsid w:val="00187B3E"/>
    <w:rsid w:val="00187C5B"/>
    <w:rsid w:val="001906E3"/>
    <w:rsid w:val="00196D63"/>
    <w:rsid w:val="00197A01"/>
    <w:rsid w:val="001A1046"/>
    <w:rsid w:val="001A4025"/>
    <w:rsid w:val="001A4B41"/>
    <w:rsid w:val="001A4EBD"/>
    <w:rsid w:val="001A5411"/>
    <w:rsid w:val="001A7302"/>
    <w:rsid w:val="001B06C3"/>
    <w:rsid w:val="001B0F79"/>
    <w:rsid w:val="001B1AE9"/>
    <w:rsid w:val="001C095F"/>
    <w:rsid w:val="001C133B"/>
    <w:rsid w:val="001C3867"/>
    <w:rsid w:val="001C3A00"/>
    <w:rsid w:val="001C3D29"/>
    <w:rsid w:val="001D115B"/>
    <w:rsid w:val="001D34DC"/>
    <w:rsid w:val="001D4997"/>
    <w:rsid w:val="001D799E"/>
    <w:rsid w:val="001E0C5A"/>
    <w:rsid w:val="001E1E8B"/>
    <w:rsid w:val="001E1FE7"/>
    <w:rsid w:val="001E673F"/>
    <w:rsid w:val="001E724B"/>
    <w:rsid w:val="001F0AF5"/>
    <w:rsid w:val="001F0E3A"/>
    <w:rsid w:val="001F3EDD"/>
    <w:rsid w:val="001F43E5"/>
    <w:rsid w:val="001F5F52"/>
    <w:rsid w:val="00200490"/>
    <w:rsid w:val="00203226"/>
    <w:rsid w:val="0020479A"/>
    <w:rsid w:val="002067FF"/>
    <w:rsid w:val="00206E46"/>
    <w:rsid w:val="00207EC4"/>
    <w:rsid w:val="002112A6"/>
    <w:rsid w:val="002113F6"/>
    <w:rsid w:val="0021499A"/>
    <w:rsid w:val="002159D8"/>
    <w:rsid w:val="00216100"/>
    <w:rsid w:val="00216E16"/>
    <w:rsid w:val="00217211"/>
    <w:rsid w:val="00217487"/>
    <w:rsid w:val="00217ABE"/>
    <w:rsid w:val="0022258E"/>
    <w:rsid w:val="0022591E"/>
    <w:rsid w:val="00226546"/>
    <w:rsid w:val="00227CD1"/>
    <w:rsid w:val="00227FC8"/>
    <w:rsid w:val="00231489"/>
    <w:rsid w:val="00232F93"/>
    <w:rsid w:val="0023409F"/>
    <w:rsid w:val="002417CB"/>
    <w:rsid w:val="00245B65"/>
    <w:rsid w:val="002475EB"/>
    <w:rsid w:val="002506A9"/>
    <w:rsid w:val="00252D22"/>
    <w:rsid w:val="00257D8E"/>
    <w:rsid w:val="0026036B"/>
    <w:rsid w:val="0026087F"/>
    <w:rsid w:val="00261793"/>
    <w:rsid w:val="00261901"/>
    <w:rsid w:val="00263470"/>
    <w:rsid w:val="0026397C"/>
    <w:rsid w:val="00265195"/>
    <w:rsid w:val="002655E7"/>
    <w:rsid w:val="002668F7"/>
    <w:rsid w:val="00267229"/>
    <w:rsid w:val="0027276C"/>
    <w:rsid w:val="00276366"/>
    <w:rsid w:val="002810D7"/>
    <w:rsid w:val="0028155B"/>
    <w:rsid w:val="00281828"/>
    <w:rsid w:val="002820FA"/>
    <w:rsid w:val="00282567"/>
    <w:rsid w:val="00282829"/>
    <w:rsid w:val="00283913"/>
    <w:rsid w:val="0028456C"/>
    <w:rsid w:val="0028605A"/>
    <w:rsid w:val="00286D33"/>
    <w:rsid w:val="00286D6F"/>
    <w:rsid w:val="00287F31"/>
    <w:rsid w:val="00291353"/>
    <w:rsid w:val="00292B4A"/>
    <w:rsid w:val="00293057"/>
    <w:rsid w:val="00293058"/>
    <w:rsid w:val="002955F5"/>
    <w:rsid w:val="00295A29"/>
    <w:rsid w:val="00296245"/>
    <w:rsid w:val="002A021D"/>
    <w:rsid w:val="002A103A"/>
    <w:rsid w:val="002A1AE7"/>
    <w:rsid w:val="002A36A2"/>
    <w:rsid w:val="002A384A"/>
    <w:rsid w:val="002A4953"/>
    <w:rsid w:val="002A5787"/>
    <w:rsid w:val="002A6627"/>
    <w:rsid w:val="002A68EB"/>
    <w:rsid w:val="002A6C44"/>
    <w:rsid w:val="002A6DD3"/>
    <w:rsid w:val="002B309A"/>
    <w:rsid w:val="002B4684"/>
    <w:rsid w:val="002B69DB"/>
    <w:rsid w:val="002B7E56"/>
    <w:rsid w:val="002C05CD"/>
    <w:rsid w:val="002C0F20"/>
    <w:rsid w:val="002C1D33"/>
    <w:rsid w:val="002C3420"/>
    <w:rsid w:val="002C79B4"/>
    <w:rsid w:val="002D5519"/>
    <w:rsid w:val="002E28AC"/>
    <w:rsid w:val="002E3279"/>
    <w:rsid w:val="002E3DA1"/>
    <w:rsid w:val="002E5EEB"/>
    <w:rsid w:val="002E6297"/>
    <w:rsid w:val="002F12DB"/>
    <w:rsid w:val="002F1A09"/>
    <w:rsid w:val="002F1CEA"/>
    <w:rsid w:val="002F2C36"/>
    <w:rsid w:val="002F4892"/>
    <w:rsid w:val="002F577B"/>
    <w:rsid w:val="002F719E"/>
    <w:rsid w:val="002F768C"/>
    <w:rsid w:val="002F7F65"/>
    <w:rsid w:val="0030037A"/>
    <w:rsid w:val="00300FEE"/>
    <w:rsid w:val="0030728E"/>
    <w:rsid w:val="00311121"/>
    <w:rsid w:val="003126D5"/>
    <w:rsid w:val="003168F2"/>
    <w:rsid w:val="00317710"/>
    <w:rsid w:val="00323280"/>
    <w:rsid w:val="00323908"/>
    <w:rsid w:val="003246F4"/>
    <w:rsid w:val="00330851"/>
    <w:rsid w:val="00333044"/>
    <w:rsid w:val="00334A17"/>
    <w:rsid w:val="00337B25"/>
    <w:rsid w:val="0034309A"/>
    <w:rsid w:val="00347240"/>
    <w:rsid w:val="00353BDD"/>
    <w:rsid w:val="00354B69"/>
    <w:rsid w:val="00357DAA"/>
    <w:rsid w:val="003603E4"/>
    <w:rsid w:val="00361A10"/>
    <w:rsid w:val="003635F5"/>
    <w:rsid w:val="00364ECC"/>
    <w:rsid w:val="00365EF8"/>
    <w:rsid w:val="00365F04"/>
    <w:rsid w:val="00366E25"/>
    <w:rsid w:val="00373E69"/>
    <w:rsid w:val="003746E9"/>
    <w:rsid w:val="003762AA"/>
    <w:rsid w:val="00377B71"/>
    <w:rsid w:val="00380D33"/>
    <w:rsid w:val="003811A4"/>
    <w:rsid w:val="00381F46"/>
    <w:rsid w:val="00384CD8"/>
    <w:rsid w:val="00385F64"/>
    <w:rsid w:val="003902F6"/>
    <w:rsid w:val="00392B4A"/>
    <w:rsid w:val="003962E9"/>
    <w:rsid w:val="003A057A"/>
    <w:rsid w:val="003A27EB"/>
    <w:rsid w:val="003A4A51"/>
    <w:rsid w:val="003A4E0C"/>
    <w:rsid w:val="003A5118"/>
    <w:rsid w:val="003A64E4"/>
    <w:rsid w:val="003B4589"/>
    <w:rsid w:val="003B5440"/>
    <w:rsid w:val="003B57C0"/>
    <w:rsid w:val="003B65F5"/>
    <w:rsid w:val="003B68E8"/>
    <w:rsid w:val="003C08C9"/>
    <w:rsid w:val="003C1155"/>
    <w:rsid w:val="003C29AA"/>
    <w:rsid w:val="003C4150"/>
    <w:rsid w:val="003C747F"/>
    <w:rsid w:val="003D0455"/>
    <w:rsid w:val="003D2411"/>
    <w:rsid w:val="003D4B0A"/>
    <w:rsid w:val="003D69B3"/>
    <w:rsid w:val="003E05E4"/>
    <w:rsid w:val="003E0879"/>
    <w:rsid w:val="003E6760"/>
    <w:rsid w:val="003E6E0D"/>
    <w:rsid w:val="003F0597"/>
    <w:rsid w:val="003F0CE9"/>
    <w:rsid w:val="003F2DC5"/>
    <w:rsid w:val="003F4279"/>
    <w:rsid w:val="003F4F34"/>
    <w:rsid w:val="003F50E7"/>
    <w:rsid w:val="003F5376"/>
    <w:rsid w:val="003F6C48"/>
    <w:rsid w:val="00401A75"/>
    <w:rsid w:val="00401DA1"/>
    <w:rsid w:val="004063D0"/>
    <w:rsid w:val="004065C8"/>
    <w:rsid w:val="00407938"/>
    <w:rsid w:val="00407CFC"/>
    <w:rsid w:val="00407F88"/>
    <w:rsid w:val="00410A74"/>
    <w:rsid w:val="0041235C"/>
    <w:rsid w:val="00413A5F"/>
    <w:rsid w:val="0041494F"/>
    <w:rsid w:val="00415893"/>
    <w:rsid w:val="0042039B"/>
    <w:rsid w:val="00421962"/>
    <w:rsid w:val="00422653"/>
    <w:rsid w:val="0042498E"/>
    <w:rsid w:val="0042572E"/>
    <w:rsid w:val="004260D0"/>
    <w:rsid w:val="00430D42"/>
    <w:rsid w:val="004314BD"/>
    <w:rsid w:val="00434B98"/>
    <w:rsid w:val="00441103"/>
    <w:rsid w:val="00441994"/>
    <w:rsid w:val="004438E8"/>
    <w:rsid w:val="004441CB"/>
    <w:rsid w:val="00444557"/>
    <w:rsid w:val="004462DC"/>
    <w:rsid w:val="00447CC5"/>
    <w:rsid w:val="00451197"/>
    <w:rsid w:val="00455784"/>
    <w:rsid w:val="00457207"/>
    <w:rsid w:val="004611FA"/>
    <w:rsid w:val="004619B8"/>
    <w:rsid w:val="004623EF"/>
    <w:rsid w:val="004637B8"/>
    <w:rsid w:val="00463EF2"/>
    <w:rsid w:val="00464882"/>
    <w:rsid w:val="00465788"/>
    <w:rsid w:val="00466404"/>
    <w:rsid w:val="00466B6A"/>
    <w:rsid w:val="00467360"/>
    <w:rsid w:val="00467B45"/>
    <w:rsid w:val="0047041B"/>
    <w:rsid w:val="00470429"/>
    <w:rsid w:val="004708B0"/>
    <w:rsid w:val="00470BEA"/>
    <w:rsid w:val="00471A80"/>
    <w:rsid w:val="00472EEC"/>
    <w:rsid w:val="004738F5"/>
    <w:rsid w:val="0047435D"/>
    <w:rsid w:val="0047613E"/>
    <w:rsid w:val="004768BB"/>
    <w:rsid w:val="004777C9"/>
    <w:rsid w:val="004777FC"/>
    <w:rsid w:val="004807B2"/>
    <w:rsid w:val="00483292"/>
    <w:rsid w:val="00484ABC"/>
    <w:rsid w:val="00487209"/>
    <w:rsid w:val="004873CC"/>
    <w:rsid w:val="004873F2"/>
    <w:rsid w:val="00492EFE"/>
    <w:rsid w:val="004947F8"/>
    <w:rsid w:val="00495679"/>
    <w:rsid w:val="0049675E"/>
    <w:rsid w:val="004A1E24"/>
    <w:rsid w:val="004A249D"/>
    <w:rsid w:val="004A4E7C"/>
    <w:rsid w:val="004A52AB"/>
    <w:rsid w:val="004A5CD8"/>
    <w:rsid w:val="004B336E"/>
    <w:rsid w:val="004B3F17"/>
    <w:rsid w:val="004B4F12"/>
    <w:rsid w:val="004B53C4"/>
    <w:rsid w:val="004B5D2B"/>
    <w:rsid w:val="004B6664"/>
    <w:rsid w:val="004B6680"/>
    <w:rsid w:val="004C08E9"/>
    <w:rsid w:val="004C0C5F"/>
    <w:rsid w:val="004C6373"/>
    <w:rsid w:val="004C6A23"/>
    <w:rsid w:val="004D1D6C"/>
    <w:rsid w:val="004D3661"/>
    <w:rsid w:val="004D4F2C"/>
    <w:rsid w:val="004E02E6"/>
    <w:rsid w:val="004E203F"/>
    <w:rsid w:val="004E22BC"/>
    <w:rsid w:val="004E4B30"/>
    <w:rsid w:val="004E72FF"/>
    <w:rsid w:val="004E7FA2"/>
    <w:rsid w:val="004F291E"/>
    <w:rsid w:val="004F3CB8"/>
    <w:rsid w:val="004F51D0"/>
    <w:rsid w:val="004F55A8"/>
    <w:rsid w:val="004F5EF4"/>
    <w:rsid w:val="004F6CB9"/>
    <w:rsid w:val="004F7692"/>
    <w:rsid w:val="00501106"/>
    <w:rsid w:val="00501B29"/>
    <w:rsid w:val="00510F3B"/>
    <w:rsid w:val="00511B13"/>
    <w:rsid w:val="00517B82"/>
    <w:rsid w:val="00517FD2"/>
    <w:rsid w:val="00530C39"/>
    <w:rsid w:val="005326DC"/>
    <w:rsid w:val="00533B39"/>
    <w:rsid w:val="0053541C"/>
    <w:rsid w:val="00541947"/>
    <w:rsid w:val="00541D7F"/>
    <w:rsid w:val="0054648D"/>
    <w:rsid w:val="00550A65"/>
    <w:rsid w:val="005521D3"/>
    <w:rsid w:val="00552939"/>
    <w:rsid w:val="005563D0"/>
    <w:rsid w:val="00561E12"/>
    <w:rsid w:val="005646A9"/>
    <w:rsid w:val="005650EE"/>
    <w:rsid w:val="005700F1"/>
    <w:rsid w:val="00570C62"/>
    <w:rsid w:val="005754DB"/>
    <w:rsid w:val="0057652E"/>
    <w:rsid w:val="00581CD0"/>
    <w:rsid w:val="0058665F"/>
    <w:rsid w:val="00587199"/>
    <w:rsid w:val="0058724E"/>
    <w:rsid w:val="005876E0"/>
    <w:rsid w:val="00587717"/>
    <w:rsid w:val="00591BDF"/>
    <w:rsid w:val="005923B0"/>
    <w:rsid w:val="00592FCE"/>
    <w:rsid w:val="00594573"/>
    <w:rsid w:val="00594DE6"/>
    <w:rsid w:val="00594F21"/>
    <w:rsid w:val="00594F2B"/>
    <w:rsid w:val="005954CC"/>
    <w:rsid w:val="00596514"/>
    <w:rsid w:val="005A06DE"/>
    <w:rsid w:val="005A0B56"/>
    <w:rsid w:val="005A0B74"/>
    <w:rsid w:val="005A13BB"/>
    <w:rsid w:val="005A2291"/>
    <w:rsid w:val="005A2372"/>
    <w:rsid w:val="005A4203"/>
    <w:rsid w:val="005A46D7"/>
    <w:rsid w:val="005B274D"/>
    <w:rsid w:val="005B69F9"/>
    <w:rsid w:val="005B6B02"/>
    <w:rsid w:val="005C08A9"/>
    <w:rsid w:val="005C0EF6"/>
    <w:rsid w:val="005C26DF"/>
    <w:rsid w:val="005C4559"/>
    <w:rsid w:val="005C53AC"/>
    <w:rsid w:val="005C5690"/>
    <w:rsid w:val="005C5E06"/>
    <w:rsid w:val="005C6EFD"/>
    <w:rsid w:val="005D3CC1"/>
    <w:rsid w:val="005D5F61"/>
    <w:rsid w:val="005E1BEA"/>
    <w:rsid w:val="005E2FF8"/>
    <w:rsid w:val="005E3120"/>
    <w:rsid w:val="005E5532"/>
    <w:rsid w:val="005E6895"/>
    <w:rsid w:val="005E7456"/>
    <w:rsid w:val="005F0F19"/>
    <w:rsid w:val="005F2026"/>
    <w:rsid w:val="005F416C"/>
    <w:rsid w:val="005F518B"/>
    <w:rsid w:val="00600CB0"/>
    <w:rsid w:val="006035C2"/>
    <w:rsid w:val="006039FD"/>
    <w:rsid w:val="00604ED5"/>
    <w:rsid w:val="006064A1"/>
    <w:rsid w:val="00607A93"/>
    <w:rsid w:val="00607C12"/>
    <w:rsid w:val="00607C3D"/>
    <w:rsid w:val="00610FD1"/>
    <w:rsid w:val="006126F0"/>
    <w:rsid w:val="0061369D"/>
    <w:rsid w:val="00615C78"/>
    <w:rsid w:val="00615E49"/>
    <w:rsid w:val="006175DB"/>
    <w:rsid w:val="00617A79"/>
    <w:rsid w:val="00623D36"/>
    <w:rsid w:val="00625BBE"/>
    <w:rsid w:val="0062625E"/>
    <w:rsid w:val="0062740E"/>
    <w:rsid w:val="006337E0"/>
    <w:rsid w:val="0063525E"/>
    <w:rsid w:val="006401F6"/>
    <w:rsid w:val="0064048C"/>
    <w:rsid w:val="006422ED"/>
    <w:rsid w:val="00642A24"/>
    <w:rsid w:val="00644227"/>
    <w:rsid w:val="006468A7"/>
    <w:rsid w:val="00646DE8"/>
    <w:rsid w:val="0065005D"/>
    <w:rsid w:val="00654657"/>
    <w:rsid w:val="0066131E"/>
    <w:rsid w:val="00662A00"/>
    <w:rsid w:val="00665224"/>
    <w:rsid w:val="0066594F"/>
    <w:rsid w:val="00665B00"/>
    <w:rsid w:val="00665FD2"/>
    <w:rsid w:val="00666BB4"/>
    <w:rsid w:val="00666FDD"/>
    <w:rsid w:val="00673AB5"/>
    <w:rsid w:val="00674512"/>
    <w:rsid w:val="00675424"/>
    <w:rsid w:val="00677687"/>
    <w:rsid w:val="00680C3B"/>
    <w:rsid w:val="00683317"/>
    <w:rsid w:val="00685A7F"/>
    <w:rsid w:val="00685FBA"/>
    <w:rsid w:val="0069629C"/>
    <w:rsid w:val="00697944"/>
    <w:rsid w:val="00697AAC"/>
    <w:rsid w:val="006A153F"/>
    <w:rsid w:val="006A29FE"/>
    <w:rsid w:val="006A34B2"/>
    <w:rsid w:val="006A5501"/>
    <w:rsid w:val="006A5BA2"/>
    <w:rsid w:val="006A6C8C"/>
    <w:rsid w:val="006A7FC8"/>
    <w:rsid w:val="006B63EB"/>
    <w:rsid w:val="006C08B9"/>
    <w:rsid w:val="006C2B71"/>
    <w:rsid w:val="006C56C2"/>
    <w:rsid w:val="006D70F3"/>
    <w:rsid w:val="006E0CA9"/>
    <w:rsid w:val="006E44D0"/>
    <w:rsid w:val="006F0081"/>
    <w:rsid w:val="006F1CDA"/>
    <w:rsid w:val="006F43BE"/>
    <w:rsid w:val="006F58D2"/>
    <w:rsid w:val="006F5D9B"/>
    <w:rsid w:val="007002C5"/>
    <w:rsid w:val="00703145"/>
    <w:rsid w:val="007050D7"/>
    <w:rsid w:val="007050DE"/>
    <w:rsid w:val="00705778"/>
    <w:rsid w:val="00705E19"/>
    <w:rsid w:val="007066D0"/>
    <w:rsid w:val="00707AF8"/>
    <w:rsid w:val="00711442"/>
    <w:rsid w:val="00712F0E"/>
    <w:rsid w:val="00714CE4"/>
    <w:rsid w:val="00715ABC"/>
    <w:rsid w:val="00720B12"/>
    <w:rsid w:val="00720F34"/>
    <w:rsid w:val="00720F68"/>
    <w:rsid w:val="00721D42"/>
    <w:rsid w:val="00722647"/>
    <w:rsid w:val="00723DFF"/>
    <w:rsid w:val="007271BF"/>
    <w:rsid w:val="007330C1"/>
    <w:rsid w:val="007334BD"/>
    <w:rsid w:val="007342D8"/>
    <w:rsid w:val="00734AAF"/>
    <w:rsid w:val="00736BA3"/>
    <w:rsid w:val="007440A0"/>
    <w:rsid w:val="0074497F"/>
    <w:rsid w:val="007451BB"/>
    <w:rsid w:val="00747760"/>
    <w:rsid w:val="00750D6B"/>
    <w:rsid w:val="00752D2A"/>
    <w:rsid w:val="00753891"/>
    <w:rsid w:val="00753B50"/>
    <w:rsid w:val="00753C90"/>
    <w:rsid w:val="00754C6B"/>
    <w:rsid w:val="00756415"/>
    <w:rsid w:val="00757123"/>
    <w:rsid w:val="00760C94"/>
    <w:rsid w:val="007659BF"/>
    <w:rsid w:val="007702F3"/>
    <w:rsid w:val="00771118"/>
    <w:rsid w:val="00775307"/>
    <w:rsid w:val="0077543C"/>
    <w:rsid w:val="00775B36"/>
    <w:rsid w:val="0078340B"/>
    <w:rsid w:val="00784048"/>
    <w:rsid w:val="00785E35"/>
    <w:rsid w:val="00786C43"/>
    <w:rsid w:val="007923E9"/>
    <w:rsid w:val="00792E68"/>
    <w:rsid w:val="007936CF"/>
    <w:rsid w:val="00796885"/>
    <w:rsid w:val="007A26C4"/>
    <w:rsid w:val="007A328B"/>
    <w:rsid w:val="007A68F5"/>
    <w:rsid w:val="007B6A6C"/>
    <w:rsid w:val="007C0B0D"/>
    <w:rsid w:val="007C155B"/>
    <w:rsid w:val="007C220D"/>
    <w:rsid w:val="007C3AF9"/>
    <w:rsid w:val="007C79B6"/>
    <w:rsid w:val="007D1F94"/>
    <w:rsid w:val="007D2DA3"/>
    <w:rsid w:val="007D3CC4"/>
    <w:rsid w:val="007D4D9D"/>
    <w:rsid w:val="007E0086"/>
    <w:rsid w:val="007E0C68"/>
    <w:rsid w:val="007E2167"/>
    <w:rsid w:val="007E2188"/>
    <w:rsid w:val="007E2E2D"/>
    <w:rsid w:val="007E2E9C"/>
    <w:rsid w:val="007E354D"/>
    <w:rsid w:val="007E6961"/>
    <w:rsid w:val="007E6FAD"/>
    <w:rsid w:val="007E78D3"/>
    <w:rsid w:val="007E7ACC"/>
    <w:rsid w:val="007F34F2"/>
    <w:rsid w:val="007F3B5A"/>
    <w:rsid w:val="007F4F36"/>
    <w:rsid w:val="007F6781"/>
    <w:rsid w:val="00800012"/>
    <w:rsid w:val="008006D4"/>
    <w:rsid w:val="00801962"/>
    <w:rsid w:val="008053AD"/>
    <w:rsid w:val="008124E3"/>
    <w:rsid w:val="0081266F"/>
    <w:rsid w:val="0081360F"/>
    <w:rsid w:val="008172FE"/>
    <w:rsid w:val="00817AE9"/>
    <w:rsid w:val="00820CCC"/>
    <w:rsid w:val="00821487"/>
    <w:rsid w:val="00821976"/>
    <w:rsid w:val="0082339C"/>
    <w:rsid w:val="008238F5"/>
    <w:rsid w:val="00823918"/>
    <w:rsid w:val="00826656"/>
    <w:rsid w:val="00830F23"/>
    <w:rsid w:val="008358C3"/>
    <w:rsid w:val="008426D7"/>
    <w:rsid w:val="00842AEB"/>
    <w:rsid w:val="00844D39"/>
    <w:rsid w:val="0084687B"/>
    <w:rsid w:val="00850614"/>
    <w:rsid w:val="00851557"/>
    <w:rsid w:val="00852424"/>
    <w:rsid w:val="00852FCB"/>
    <w:rsid w:val="00854136"/>
    <w:rsid w:val="00854323"/>
    <w:rsid w:val="008639DE"/>
    <w:rsid w:val="008642A4"/>
    <w:rsid w:val="0086497B"/>
    <w:rsid w:val="008666A9"/>
    <w:rsid w:val="00866B6A"/>
    <w:rsid w:val="00866F61"/>
    <w:rsid w:val="008677A1"/>
    <w:rsid w:val="00871232"/>
    <w:rsid w:val="00872B08"/>
    <w:rsid w:val="00872B1A"/>
    <w:rsid w:val="0087413F"/>
    <w:rsid w:val="00874653"/>
    <w:rsid w:val="00875267"/>
    <w:rsid w:val="00876EB4"/>
    <w:rsid w:val="00877C96"/>
    <w:rsid w:val="0088018E"/>
    <w:rsid w:val="0088189E"/>
    <w:rsid w:val="00881BC6"/>
    <w:rsid w:val="00887042"/>
    <w:rsid w:val="00887442"/>
    <w:rsid w:val="008903D1"/>
    <w:rsid w:val="008913C1"/>
    <w:rsid w:val="00892B3D"/>
    <w:rsid w:val="008939ED"/>
    <w:rsid w:val="00896B5E"/>
    <w:rsid w:val="008A3D64"/>
    <w:rsid w:val="008B2BD0"/>
    <w:rsid w:val="008B49DF"/>
    <w:rsid w:val="008B6044"/>
    <w:rsid w:val="008C05E2"/>
    <w:rsid w:val="008C07FC"/>
    <w:rsid w:val="008C1D71"/>
    <w:rsid w:val="008C5AF9"/>
    <w:rsid w:val="008D1644"/>
    <w:rsid w:val="008D18EC"/>
    <w:rsid w:val="008D1CCF"/>
    <w:rsid w:val="008D223A"/>
    <w:rsid w:val="008D5E42"/>
    <w:rsid w:val="008D6AC7"/>
    <w:rsid w:val="008E0414"/>
    <w:rsid w:val="008E194B"/>
    <w:rsid w:val="008E2179"/>
    <w:rsid w:val="008E251C"/>
    <w:rsid w:val="008E28F7"/>
    <w:rsid w:val="008E5972"/>
    <w:rsid w:val="008E6A6B"/>
    <w:rsid w:val="008E79AA"/>
    <w:rsid w:val="008F25AE"/>
    <w:rsid w:val="008F65F1"/>
    <w:rsid w:val="008F7138"/>
    <w:rsid w:val="00900FE5"/>
    <w:rsid w:val="00901021"/>
    <w:rsid w:val="00902A88"/>
    <w:rsid w:val="00904A29"/>
    <w:rsid w:val="009101D7"/>
    <w:rsid w:val="009124BB"/>
    <w:rsid w:val="009126C0"/>
    <w:rsid w:val="00916B94"/>
    <w:rsid w:val="0091741C"/>
    <w:rsid w:val="00923A42"/>
    <w:rsid w:val="00923E03"/>
    <w:rsid w:val="00924127"/>
    <w:rsid w:val="00924589"/>
    <w:rsid w:val="0092481B"/>
    <w:rsid w:val="00925896"/>
    <w:rsid w:val="00925A0F"/>
    <w:rsid w:val="00926A96"/>
    <w:rsid w:val="009349EE"/>
    <w:rsid w:val="00935450"/>
    <w:rsid w:val="00935F66"/>
    <w:rsid w:val="00941A7A"/>
    <w:rsid w:val="00944353"/>
    <w:rsid w:val="00944EC0"/>
    <w:rsid w:val="00947B3C"/>
    <w:rsid w:val="009504CF"/>
    <w:rsid w:val="009504FF"/>
    <w:rsid w:val="0095117F"/>
    <w:rsid w:val="009523A8"/>
    <w:rsid w:val="00953962"/>
    <w:rsid w:val="00954001"/>
    <w:rsid w:val="00954374"/>
    <w:rsid w:val="0095638B"/>
    <w:rsid w:val="009563F1"/>
    <w:rsid w:val="0095677B"/>
    <w:rsid w:val="00960D19"/>
    <w:rsid w:val="00961151"/>
    <w:rsid w:val="009625F1"/>
    <w:rsid w:val="00962780"/>
    <w:rsid w:val="009643D0"/>
    <w:rsid w:val="00964A43"/>
    <w:rsid w:val="0096781C"/>
    <w:rsid w:val="00967962"/>
    <w:rsid w:val="00971713"/>
    <w:rsid w:val="00972913"/>
    <w:rsid w:val="0097441F"/>
    <w:rsid w:val="009746F5"/>
    <w:rsid w:val="0097514C"/>
    <w:rsid w:val="00977EC4"/>
    <w:rsid w:val="00981546"/>
    <w:rsid w:val="00981CB7"/>
    <w:rsid w:val="00984017"/>
    <w:rsid w:val="00985BBB"/>
    <w:rsid w:val="00986A7D"/>
    <w:rsid w:val="009930CB"/>
    <w:rsid w:val="00994E12"/>
    <w:rsid w:val="00996195"/>
    <w:rsid w:val="0099766F"/>
    <w:rsid w:val="009A44E4"/>
    <w:rsid w:val="009A5631"/>
    <w:rsid w:val="009A7CA3"/>
    <w:rsid w:val="009B06FE"/>
    <w:rsid w:val="009B1268"/>
    <w:rsid w:val="009B2EDB"/>
    <w:rsid w:val="009B5675"/>
    <w:rsid w:val="009B6838"/>
    <w:rsid w:val="009B7F2B"/>
    <w:rsid w:val="009C0E8D"/>
    <w:rsid w:val="009C1790"/>
    <w:rsid w:val="009C29E7"/>
    <w:rsid w:val="009C34CC"/>
    <w:rsid w:val="009C3BFE"/>
    <w:rsid w:val="009C72A0"/>
    <w:rsid w:val="009D337E"/>
    <w:rsid w:val="009D5B18"/>
    <w:rsid w:val="009D7AA3"/>
    <w:rsid w:val="009E2A95"/>
    <w:rsid w:val="009E52CB"/>
    <w:rsid w:val="009E6ECA"/>
    <w:rsid w:val="009E72A8"/>
    <w:rsid w:val="009F42A4"/>
    <w:rsid w:val="009F60A5"/>
    <w:rsid w:val="00A019EA"/>
    <w:rsid w:val="00A02A85"/>
    <w:rsid w:val="00A03402"/>
    <w:rsid w:val="00A04790"/>
    <w:rsid w:val="00A049EB"/>
    <w:rsid w:val="00A06AE9"/>
    <w:rsid w:val="00A10160"/>
    <w:rsid w:val="00A1114D"/>
    <w:rsid w:val="00A1315E"/>
    <w:rsid w:val="00A1615D"/>
    <w:rsid w:val="00A20B1F"/>
    <w:rsid w:val="00A22D92"/>
    <w:rsid w:val="00A24027"/>
    <w:rsid w:val="00A24F19"/>
    <w:rsid w:val="00A26160"/>
    <w:rsid w:val="00A2764A"/>
    <w:rsid w:val="00A315B8"/>
    <w:rsid w:val="00A35D07"/>
    <w:rsid w:val="00A37E06"/>
    <w:rsid w:val="00A40781"/>
    <w:rsid w:val="00A4211F"/>
    <w:rsid w:val="00A43A10"/>
    <w:rsid w:val="00A43A7A"/>
    <w:rsid w:val="00A448A6"/>
    <w:rsid w:val="00A44F44"/>
    <w:rsid w:val="00A46B07"/>
    <w:rsid w:val="00A471CF"/>
    <w:rsid w:val="00A47B62"/>
    <w:rsid w:val="00A51A7C"/>
    <w:rsid w:val="00A527A0"/>
    <w:rsid w:val="00A53B3F"/>
    <w:rsid w:val="00A55BF7"/>
    <w:rsid w:val="00A60557"/>
    <w:rsid w:val="00A61135"/>
    <w:rsid w:val="00A615CB"/>
    <w:rsid w:val="00A64305"/>
    <w:rsid w:val="00A71530"/>
    <w:rsid w:val="00A72D3C"/>
    <w:rsid w:val="00A74824"/>
    <w:rsid w:val="00A748A1"/>
    <w:rsid w:val="00A77510"/>
    <w:rsid w:val="00A77749"/>
    <w:rsid w:val="00A817C2"/>
    <w:rsid w:val="00A87411"/>
    <w:rsid w:val="00A87E41"/>
    <w:rsid w:val="00A9096C"/>
    <w:rsid w:val="00A943AE"/>
    <w:rsid w:val="00A9530A"/>
    <w:rsid w:val="00A955F4"/>
    <w:rsid w:val="00A97821"/>
    <w:rsid w:val="00AA398E"/>
    <w:rsid w:val="00AA4B9C"/>
    <w:rsid w:val="00AA4C28"/>
    <w:rsid w:val="00AA4E4E"/>
    <w:rsid w:val="00AA5F92"/>
    <w:rsid w:val="00AB0852"/>
    <w:rsid w:val="00AB0C74"/>
    <w:rsid w:val="00AB0DBE"/>
    <w:rsid w:val="00AB133D"/>
    <w:rsid w:val="00AB438F"/>
    <w:rsid w:val="00AB52F6"/>
    <w:rsid w:val="00AB6D3C"/>
    <w:rsid w:val="00AC0B9C"/>
    <w:rsid w:val="00AC0C46"/>
    <w:rsid w:val="00AC0EFC"/>
    <w:rsid w:val="00AC17E3"/>
    <w:rsid w:val="00AC1871"/>
    <w:rsid w:val="00AC4FD1"/>
    <w:rsid w:val="00AC5064"/>
    <w:rsid w:val="00AD2D15"/>
    <w:rsid w:val="00AD3324"/>
    <w:rsid w:val="00AD337E"/>
    <w:rsid w:val="00AD4F8E"/>
    <w:rsid w:val="00AD64A6"/>
    <w:rsid w:val="00AD6B19"/>
    <w:rsid w:val="00AE1827"/>
    <w:rsid w:val="00AE2876"/>
    <w:rsid w:val="00AE7BCC"/>
    <w:rsid w:val="00AF327F"/>
    <w:rsid w:val="00AF3F8F"/>
    <w:rsid w:val="00B00268"/>
    <w:rsid w:val="00B01DD6"/>
    <w:rsid w:val="00B04479"/>
    <w:rsid w:val="00B04DDB"/>
    <w:rsid w:val="00B05314"/>
    <w:rsid w:val="00B057C0"/>
    <w:rsid w:val="00B1160E"/>
    <w:rsid w:val="00B12C39"/>
    <w:rsid w:val="00B143AA"/>
    <w:rsid w:val="00B16817"/>
    <w:rsid w:val="00B17B86"/>
    <w:rsid w:val="00B20215"/>
    <w:rsid w:val="00B21C6E"/>
    <w:rsid w:val="00B21E7E"/>
    <w:rsid w:val="00B2541F"/>
    <w:rsid w:val="00B2590C"/>
    <w:rsid w:val="00B266F3"/>
    <w:rsid w:val="00B27B84"/>
    <w:rsid w:val="00B32AE5"/>
    <w:rsid w:val="00B344A6"/>
    <w:rsid w:val="00B34D1D"/>
    <w:rsid w:val="00B37BBB"/>
    <w:rsid w:val="00B418F7"/>
    <w:rsid w:val="00B41B1D"/>
    <w:rsid w:val="00B426D4"/>
    <w:rsid w:val="00B42D77"/>
    <w:rsid w:val="00B436EC"/>
    <w:rsid w:val="00B43A2C"/>
    <w:rsid w:val="00B44E6D"/>
    <w:rsid w:val="00B45364"/>
    <w:rsid w:val="00B47334"/>
    <w:rsid w:val="00B52637"/>
    <w:rsid w:val="00B5382C"/>
    <w:rsid w:val="00B55B2B"/>
    <w:rsid w:val="00B5686A"/>
    <w:rsid w:val="00B651D1"/>
    <w:rsid w:val="00B67C9B"/>
    <w:rsid w:val="00B7206D"/>
    <w:rsid w:val="00B727B9"/>
    <w:rsid w:val="00B74F43"/>
    <w:rsid w:val="00B7586A"/>
    <w:rsid w:val="00B76AA4"/>
    <w:rsid w:val="00B77B90"/>
    <w:rsid w:val="00B81070"/>
    <w:rsid w:val="00B817C0"/>
    <w:rsid w:val="00B81A6F"/>
    <w:rsid w:val="00B8414B"/>
    <w:rsid w:val="00B8539F"/>
    <w:rsid w:val="00B8693A"/>
    <w:rsid w:val="00B8790E"/>
    <w:rsid w:val="00B87EF3"/>
    <w:rsid w:val="00B92FCC"/>
    <w:rsid w:val="00B938DB"/>
    <w:rsid w:val="00B94142"/>
    <w:rsid w:val="00B95C42"/>
    <w:rsid w:val="00BA4DE2"/>
    <w:rsid w:val="00BA62FC"/>
    <w:rsid w:val="00BB1114"/>
    <w:rsid w:val="00BB1DDC"/>
    <w:rsid w:val="00BB32DC"/>
    <w:rsid w:val="00BB4009"/>
    <w:rsid w:val="00BB62CF"/>
    <w:rsid w:val="00BB6584"/>
    <w:rsid w:val="00BC4476"/>
    <w:rsid w:val="00BC52B7"/>
    <w:rsid w:val="00BC53F6"/>
    <w:rsid w:val="00BD09CB"/>
    <w:rsid w:val="00BD1E04"/>
    <w:rsid w:val="00BD47D1"/>
    <w:rsid w:val="00BD6DA7"/>
    <w:rsid w:val="00BD7A65"/>
    <w:rsid w:val="00BE20D8"/>
    <w:rsid w:val="00BE3F4E"/>
    <w:rsid w:val="00BF23A7"/>
    <w:rsid w:val="00BF4583"/>
    <w:rsid w:val="00BF60DF"/>
    <w:rsid w:val="00BF6BE2"/>
    <w:rsid w:val="00BF74C1"/>
    <w:rsid w:val="00BF754B"/>
    <w:rsid w:val="00C002F1"/>
    <w:rsid w:val="00C00634"/>
    <w:rsid w:val="00C037E1"/>
    <w:rsid w:val="00C03EF1"/>
    <w:rsid w:val="00C055D3"/>
    <w:rsid w:val="00C07755"/>
    <w:rsid w:val="00C1108E"/>
    <w:rsid w:val="00C119D6"/>
    <w:rsid w:val="00C13085"/>
    <w:rsid w:val="00C13132"/>
    <w:rsid w:val="00C138E7"/>
    <w:rsid w:val="00C14C57"/>
    <w:rsid w:val="00C15DFA"/>
    <w:rsid w:val="00C21EA1"/>
    <w:rsid w:val="00C23436"/>
    <w:rsid w:val="00C25C1D"/>
    <w:rsid w:val="00C25D1C"/>
    <w:rsid w:val="00C3081D"/>
    <w:rsid w:val="00C3133F"/>
    <w:rsid w:val="00C323E6"/>
    <w:rsid w:val="00C3638A"/>
    <w:rsid w:val="00C37565"/>
    <w:rsid w:val="00C41C08"/>
    <w:rsid w:val="00C4473A"/>
    <w:rsid w:val="00C44A5F"/>
    <w:rsid w:val="00C45CDD"/>
    <w:rsid w:val="00C46CAD"/>
    <w:rsid w:val="00C51662"/>
    <w:rsid w:val="00C523CC"/>
    <w:rsid w:val="00C56EA8"/>
    <w:rsid w:val="00C57101"/>
    <w:rsid w:val="00C6051D"/>
    <w:rsid w:val="00C60C1D"/>
    <w:rsid w:val="00C61597"/>
    <w:rsid w:val="00C65A53"/>
    <w:rsid w:val="00C65C4C"/>
    <w:rsid w:val="00C6632B"/>
    <w:rsid w:val="00C66ECC"/>
    <w:rsid w:val="00C72C62"/>
    <w:rsid w:val="00C813D6"/>
    <w:rsid w:val="00C813DA"/>
    <w:rsid w:val="00C8267A"/>
    <w:rsid w:val="00C82E65"/>
    <w:rsid w:val="00C86741"/>
    <w:rsid w:val="00C92FAF"/>
    <w:rsid w:val="00C9574B"/>
    <w:rsid w:val="00C96A05"/>
    <w:rsid w:val="00C97CEF"/>
    <w:rsid w:val="00CA24E6"/>
    <w:rsid w:val="00CA458D"/>
    <w:rsid w:val="00CA4B30"/>
    <w:rsid w:val="00CB5A3B"/>
    <w:rsid w:val="00CC259D"/>
    <w:rsid w:val="00CC2911"/>
    <w:rsid w:val="00CC483F"/>
    <w:rsid w:val="00CC54FA"/>
    <w:rsid w:val="00CC59D8"/>
    <w:rsid w:val="00CC61A0"/>
    <w:rsid w:val="00CD3EED"/>
    <w:rsid w:val="00CD6356"/>
    <w:rsid w:val="00CD7587"/>
    <w:rsid w:val="00CE5FA3"/>
    <w:rsid w:val="00CE63FB"/>
    <w:rsid w:val="00CE642C"/>
    <w:rsid w:val="00CF185F"/>
    <w:rsid w:val="00CF26E9"/>
    <w:rsid w:val="00D036ED"/>
    <w:rsid w:val="00D045E1"/>
    <w:rsid w:val="00D04AB0"/>
    <w:rsid w:val="00D05162"/>
    <w:rsid w:val="00D07190"/>
    <w:rsid w:val="00D11648"/>
    <w:rsid w:val="00D1351E"/>
    <w:rsid w:val="00D15617"/>
    <w:rsid w:val="00D15982"/>
    <w:rsid w:val="00D16061"/>
    <w:rsid w:val="00D16BA5"/>
    <w:rsid w:val="00D204B8"/>
    <w:rsid w:val="00D2334A"/>
    <w:rsid w:val="00D24748"/>
    <w:rsid w:val="00D300D2"/>
    <w:rsid w:val="00D33690"/>
    <w:rsid w:val="00D350F0"/>
    <w:rsid w:val="00D356BA"/>
    <w:rsid w:val="00D36DBD"/>
    <w:rsid w:val="00D36E98"/>
    <w:rsid w:val="00D37E68"/>
    <w:rsid w:val="00D40411"/>
    <w:rsid w:val="00D42861"/>
    <w:rsid w:val="00D4409B"/>
    <w:rsid w:val="00D4478E"/>
    <w:rsid w:val="00D476B4"/>
    <w:rsid w:val="00D534C1"/>
    <w:rsid w:val="00D55786"/>
    <w:rsid w:val="00D6269D"/>
    <w:rsid w:val="00D62CCA"/>
    <w:rsid w:val="00D73188"/>
    <w:rsid w:val="00D748A6"/>
    <w:rsid w:val="00D765EC"/>
    <w:rsid w:val="00D80E17"/>
    <w:rsid w:val="00D8245A"/>
    <w:rsid w:val="00D82A1B"/>
    <w:rsid w:val="00D82B17"/>
    <w:rsid w:val="00D85871"/>
    <w:rsid w:val="00D86236"/>
    <w:rsid w:val="00D90B92"/>
    <w:rsid w:val="00D923B5"/>
    <w:rsid w:val="00D9388F"/>
    <w:rsid w:val="00D95073"/>
    <w:rsid w:val="00DA13F4"/>
    <w:rsid w:val="00DA2F7B"/>
    <w:rsid w:val="00DA338D"/>
    <w:rsid w:val="00DA4BE2"/>
    <w:rsid w:val="00DA6EB0"/>
    <w:rsid w:val="00DA782A"/>
    <w:rsid w:val="00DB06C9"/>
    <w:rsid w:val="00DB3F5E"/>
    <w:rsid w:val="00DB48BF"/>
    <w:rsid w:val="00DB4D9C"/>
    <w:rsid w:val="00DB68C0"/>
    <w:rsid w:val="00DB76FD"/>
    <w:rsid w:val="00DC0D0B"/>
    <w:rsid w:val="00DC163A"/>
    <w:rsid w:val="00DC335D"/>
    <w:rsid w:val="00DD01EB"/>
    <w:rsid w:val="00DD2802"/>
    <w:rsid w:val="00DD32EA"/>
    <w:rsid w:val="00DD50BB"/>
    <w:rsid w:val="00DD75A4"/>
    <w:rsid w:val="00DD769E"/>
    <w:rsid w:val="00DE0252"/>
    <w:rsid w:val="00DE086A"/>
    <w:rsid w:val="00DE13EA"/>
    <w:rsid w:val="00DE4C44"/>
    <w:rsid w:val="00DE63DD"/>
    <w:rsid w:val="00DE78A0"/>
    <w:rsid w:val="00DF136C"/>
    <w:rsid w:val="00DF1E74"/>
    <w:rsid w:val="00DF48A5"/>
    <w:rsid w:val="00E000C0"/>
    <w:rsid w:val="00E00AE9"/>
    <w:rsid w:val="00E02E79"/>
    <w:rsid w:val="00E04166"/>
    <w:rsid w:val="00E06636"/>
    <w:rsid w:val="00E0710F"/>
    <w:rsid w:val="00E11136"/>
    <w:rsid w:val="00E11617"/>
    <w:rsid w:val="00E15E62"/>
    <w:rsid w:val="00E17B49"/>
    <w:rsid w:val="00E206A8"/>
    <w:rsid w:val="00E2070E"/>
    <w:rsid w:val="00E222A5"/>
    <w:rsid w:val="00E24413"/>
    <w:rsid w:val="00E24B76"/>
    <w:rsid w:val="00E27026"/>
    <w:rsid w:val="00E31ED7"/>
    <w:rsid w:val="00E37BD9"/>
    <w:rsid w:val="00E4280D"/>
    <w:rsid w:val="00E4282B"/>
    <w:rsid w:val="00E43842"/>
    <w:rsid w:val="00E51410"/>
    <w:rsid w:val="00E526F4"/>
    <w:rsid w:val="00E55C26"/>
    <w:rsid w:val="00E56DA6"/>
    <w:rsid w:val="00E56F4F"/>
    <w:rsid w:val="00E607F2"/>
    <w:rsid w:val="00E6095B"/>
    <w:rsid w:val="00E60BA8"/>
    <w:rsid w:val="00E62139"/>
    <w:rsid w:val="00E70542"/>
    <w:rsid w:val="00E749C5"/>
    <w:rsid w:val="00E8154F"/>
    <w:rsid w:val="00E81CB3"/>
    <w:rsid w:val="00E83B4C"/>
    <w:rsid w:val="00E83D4B"/>
    <w:rsid w:val="00E84EED"/>
    <w:rsid w:val="00E84FB3"/>
    <w:rsid w:val="00E85242"/>
    <w:rsid w:val="00E85321"/>
    <w:rsid w:val="00E90AC0"/>
    <w:rsid w:val="00E91012"/>
    <w:rsid w:val="00E91403"/>
    <w:rsid w:val="00E92930"/>
    <w:rsid w:val="00E9430C"/>
    <w:rsid w:val="00E95617"/>
    <w:rsid w:val="00E9615B"/>
    <w:rsid w:val="00E961AF"/>
    <w:rsid w:val="00EA6AFD"/>
    <w:rsid w:val="00EA6B9A"/>
    <w:rsid w:val="00EB165C"/>
    <w:rsid w:val="00EB551F"/>
    <w:rsid w:val="00EB5722"/>
    <w:rsid w:val="00EB6CBE"/>
    <w:rsid w:val="00EC2901"/>
    <w:rsid w:val="00EC3989"/>
    <w:rsid w:val="00EC3CF4"/>
    <w:rsid w:val="00EC43A6"/>
    <w:rsid w:val="00ED0B08"/>
    <w:rsid w:val="00ED186E"/>
    <w:rsid w:val="00ED23E8"/>
    <w:rsid w:val="00ED38C7"/>
    <w:rsid w:val="00ED4003"/>
    <w:rsid w:val="00ED509C"/>
    <w:rsid w:val="00ED59F6"/>
    <w:rsid w:val="00ED70C4"/>
    <w:rsid w:val="00ED7803"/>
    <w:rsid w:val="00EE0F16"/>
    <w:rsid w:val="00EF0873"/>
    <w:rsid w:val="00EF08C9"/>
    <w:rsid w:val="00EF2040"/>
    <w:rsid w:val="00EF5665"/>
    <w:rsid w:val="00F032A4"/>
    <w:rsid w:val="00F0368A"/>
    <w:rsid w:val="00F05A09"/>
    <w:rsid w:val="00F06902"/>
    <w:rsid w:val="00F07253"/>
    <w:rsid w:val="00F10360"/>
    <w:rsid w:val="00F11D68"/>
    <w:rsid w:val="00F13CFE"/>
    <w:rsid w:val="00F14687"/>
    <w:rsid w:val="00F15560"/>
    <w:rsid w:val="00F20A5E"/>
    <w:rsid w:val="00F2604F"/>
    <w:rsid w:val="00F2625A"/>
    <w:rsid w:val="00F272EF"/>
    <w:rsid w:val="00F30DE3"/>
    <w:rsid w:val="00F33386"/>
    <w:rsid w:val="00F33AA0"/>
    <w:rsid w:val="00F33BA7"/>
    <w:rsid w:val="00F34536"/>
    <w:rsid w:val="00F350B6"/>
    <w:rsid w:val="00F3540B"/>
    <w:rsid w:val="00F36616"/>
    <w:rsid w:val="00F3757E"/>
    <w:rsid w:val="00F50C75"/>
    <w:rsid w:val="00F50E2B"/>
    <w:rsid w:val="00F530A0"/>
    <w:rsid w:val="00F5360E"/>
    <w:rsid w:val="00F553C1"/>
    <w:rsid w:val="00F56189"/>
    <w:rsid w:val="00F6159D"/>
    <w:rsid w:val="00F62411"/>
    <w:rsid w:val="00F65683"/>
    <w:rsid w:val="00F67630"/>
    <w:rsid w:val="00F71859"/>
    <w:rsid w:val="00F76949"/>
    <w:rsid w:val="00F80213"/>
    <w:rsid w:val="00F8439E"/>
    <w:rsid w:val="00F84930"/>
    <w:rsid w:val="00F850AF"/>
    <w:rsid w:val="00F92CBB"/>
    <w:rsid w:val="00F93E3F"/>
    <w:rsid w:val="00F94A10"/>
    <w:rsid w:val="00FA3942"/>
    <w:rsid w:val="00FA516D"/>
    <w:rsid w:val="00FA73F3"/>
    <w:rsid w:val="00FB09ED"/>
    <w:rsid w:val="00FB11CB"/>
    <w:rsid w:val="00FB23B1"/>
    <w:rsid w:val="00FB2EAC"/>
    <w:rsid w:val="00FB3AEF"/>
    <w:rsid w:val="00FB4B62"/>
    <w:rsid w:val="00FB4D71"/>
    <w:rsid w:val="00FB7360"/>
    <w:rsid w:val="00FB7BE0"/>
    <w:rsid w:val="00FC031F"/>
    <w:rsid w:val="00FC1689"/>
    <w:rsid w:val="00FC411D"/>
    <w:rsid w:val="00FC6222"/>
    <w:rsid w:val="00FD0FA8"/>
    <w:rsid w:val="00FD34D0"/>
    <w:rsid w:val="00FD5226"/>
    <w:rsid w:val="00FD5ECB"/>
    <w:rsid w:val="00FD67A1"/>
    <w:rsid w:val="00FD6A06"/>
    <w:rsid w:val="00FD7E35"/>
    <w:rsid w:val="00FE2AF6"/>
    <w:rsid w:val="00FE3456"/>
    <w:rsid w:val="00FE6E28"/>
    <w:rsid w:val="00FE79F5"/>
    <w:rsid w:val="00FF0382"/>
    <w:rsid w:val="00FF064A"/>
    <w:rsid w:val="00FF582F"/>
    <w:rsid w:val="01004732"/>
    <w:rsid w:val="03C6073D"/>
    <w:rsid w:val="041A26C8"/>
    <w:rsid w:val="04CA305F"/>
    <w:rsid w:val="06F366F7"/>
    <w:rsid w:val="07805F5A"/>
    <w:rsid w:val="09A24CDB"/>
    <w:rsid w:val="0AE07BE6"/>
    <w:rsid w:val="0CD73E0C"/>
    <w:rsid w:val="0F9402DF"/>
    <w:rsid w:val="146F4594"/>
    <w:rsid w:val="1510411E"/>
    <w:rsid w:val="15794A47"/>
    <w:rsid w:val="16A264EE"/>
    <w:rsid w:val="19946E05"/>
    <w:rsid w:val="1C7A3345"/>
    <w:rsid w:val="1EAC455F"/>
    <w:rsid w:val="224D4A55"/>
    <w:rsid w:val="22750198"/>
    <w:rsid w:val="22B91B86"/>
    <w:rsid w:val="24D569FD"/>
    <w:rsid w:val="2538541D"/>
    <w:rsid w:val="25B305EA"/>
    <w:rsid w:val="27651060"/>
    <w:rsid w:val="28117E77"/>
    <w:rsid w:val="2A19049E"/>
    <w:rsid w:val="2C0B44D1"/>
    <w:rsid w:val="2C727379"/>
    <w:rsid w:val="2CE5D884"/>
    <w:rsid w:val="2E1754AB"/>
    <w:rsid w:val="2E2DA889"/>
    <w:rsid w:val="328208EE"/>
    <w:rsid w:val="33227172"/>
    <w:rsid w:val="33BC7371"/>
    <w:rsid w:val="33FA4C57"/>
    <w:rsid w:val="34C907A7"/>
    <w:rsid w:val="35312755"/>
    <w:rsid w:val="37036DCD"/>
    <w:rsid w:val="373A4D29"/>
    <w:rsid w:val="37684573"/>
    <w:rsid w:val="38FB278B"/>
    <w:rsid w:val="3A3E409C"/>
    <w:rsid w:val="3A7876F9"/>
    <w:rsid w:val="3C1E32AD"/>
    <w:rsid w:val="3E65226D"/>
    <w:rsid w:val="3E741203"/>
    <w:rsid w:val="3ECB1C12"/>
    <w:rsid w:val="41D73E13"/>
    <w:rsid w:val="438837D9"/>
    <w:rsid w:val="44562DE7"/>
    <w:rsid w:val="461B3B13"/>
    <w:rsid w:val="465C7DFF"/>
    <w:rsid w:val="46AB719F"/>
    <w:rsid w:val="47883CE9"/>
    <w:rsid w:val="47F7107F"/>
    <w:rsid w:val="4A65319D"/>
    <w:rsid w:val="4DD053B8"/>
    <w:rsid w:val="50816EA0"/>
    <w:rsid w:val="50986A9B"/>
    <w:rsid w:val="513656C9"/>
    <w:rsid w:val="51F96A8C"/>
    <w:rsid w:val="52F61E27"/>
    <w:rsid w:val="56106BC1"/>
    <w:rsid w:val="561455C8"/>
    <w:rsid w:val="56B05446"/>
    <w:rsid w:val="5AE307F3"/>
    <w:rsid w:val="5EA26B50"/>
    <w:rsid w:val="5F312F3C"/>
    <w:rsid w:val="5F80653E"/>
    <w:rsid w:val="62022D5A"/>
    <w:rsid w:val="63616199"/>
    <w:rsid w:val="674269D0"/>
    <w:rsid w:val="67D234E5"/>
    <w:rsid w:val="69CE67A3"/>
    <w:rsid w:val="6A0A6608"/>
    <w:rsid w:val="6CC61D04"/>
    <w:rsid w:val="6F753B6B"/>
    <w:rsid w:val="700B048C"/>
    <w:rsid w:val="71F03AE5"/>
    <w:rsid w:val="720F7C2C"/>
    <w:rsid w:val="73341F8D"/>
    <w:rsid w:val="743C27BF"/>
    <w:rsid w:val="74CD42AD"/>
    <w:rsid w:val="75BF293C"/>
    <w:rsid w:val="77850FA2"/>
    <w:rsid w:val="78262D0F"/>
    <w:rsid w:val="7AFB4DD2"/>
    <w:rsid w:val="7D8469F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nhideWhenUsed="0" w:uiPriority="99"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qFormat="1" w:uiPriority="99" w:semiHidden="0" w:name="Body Text 3"/>
    <w:lsdException w:uiPriority="99" w:name="Body Text Indent 2"/>
    <w:lsdException w:uiPriority="99" w:name="Body Text Indent 3"/>
    <w:lsdException w:qFormat="1" w:uiPriority="0"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rPr>
      <w:rFonts w:ascii="Times New Roman" w:hAnsi="Times New Roman" w:eastAsia="Times New Roman" w:cs="Times New Roman"/>
      <w:sz w:val="24"/>
      <w:szCs w:val="24"/>
      <w:lang w:val="ru-RU" w:eastAsia="en-US" w:bidi="ar-SA"/>
    </w:rPr>
  </w:style>
  <w:style w:type="paragraph" w:styleId="2">
    <w:name w:val="heading 1"/>
    <w:basedOn w:val="1"/>
    <w:next w:val="1"/>
    <w:link w:val="22"/>
    <w:qFormat/>
    <w:uiPriority w:val="99"/>
    <w:pPr>
      <w:keepNext/>
      <w:keepLines/>
      <w:spacing w:before="480" w:after="120"/>
      <w:outlineLvl w:val="0"/>
    </w:pPr>
    <w:rPr>
      <w:b/>
      <w:sz w:val="48"/>
      <w:szCs w:val="48"/>
    </w:rPr>
  </w:style>
  <w:style w:type="paragraph" w:styleId="3">
    <w:name w:val="heading 2"/>
    <w:basedOn w:val="1"/>
    <w:next w:val="1"/>
    <w:link w:val="23"/>
    <w:qFormat/>
    <w:uiPriority w:val="99"/>
    <w:pPr>
      <w:keepNext/>
      <w:keepLines/>
      <w:spacing w:before="360" w:after="80"/>
      <w:outlineLvl w:val="1"/>
    </w:pPr>
    <w:rPr>
      <w:b/>
      <w:sz w:val="36"/>
      <w:szCs w:val="36"/>
    </w:rPr>
  </w:style>
  <w:style w:type="paragraph" w:styleId="4">
    <w:name w:val="heading 3"/>
    <w:basedOn w:val="1"/>
    <w:next w:val="1"/>
    <w:link w:val="24"/>
    <w:qFormat/>
    <w:uiPriority w:val="99"/>
    <w:pPr>
      <w:keepNext/>
      <w:keepLines/>
      <w:spacing w:before="280" w:after="80"/>
      <w:outlineLvl w:val="2"/>
    </w:pPr>
    <w:rPr>
      <w:b/>
      <w:sz w:val="28"/>
      <w:szCs w:val="28"/>
    </w:rPr>
  </w:style>
  <w:style w:type="paragraph" w:styleId="5">
    <w:name w:val="heading 4"/>
    <w:basedOn w:val="1"/>
    <w:next w:val="1"/>
    <w:link w:val="25"/>
    <w:qFormat/>
    <w:uiPriority w:val="99"/>
    <w:pPr>
      <w:keepNext/>
      <w:keepLines/>
      <w:spacing w:before="240" w:after="40"/>
      <w:outlineLvl w:val="3"/>
    </w:pPr>
    <w:rPr>
      <w:b/>
    </w:rPr>
  </w:style>
  <w:style w:type="paragraph" w:styleId="6">
    <w:name w:val="heading 5"/>
    <w:basedOn w:val="1"/>
    <w:next w:val="1"/>
    <w:link w:val="26"/>
    <w:qFormat/>
    <w:uiPriority w:val="99"/>
    <w:pPr>
      <w:keepNext/>
      <w:keepLines/>
      <w:spacing w:before="220" w:after="40"/>
      <w:outlineLvl w:val="4"/>
    </w:pPr>
    <w:rPr>
      <w:b/>
      <w:sz w:val="22"/>
      <w:szCs w:val="22"/>
    </w:rPr>
  </w:style>
  <w:style w:type="paragraph" w:styleId="7">
    <w:name w:val="heading 6"/>
    <w:basedOn w:val="1"/>
    <w:next w:val="1"/>
    <w:link w:val="27"/>
    <w:qFormat/>
    <w:uiPriority w:val="99"/>
    <w:pPr>
      <w:keepNext/>
      <w:keepLines/>
      <w:spacing w:before="200" w:after="40"/>
      <w:outlineLvl w:val="5"/>
    </w:pPr>
    <w:rPr>
      <w:b/>
      <w:sz w:val="20"/>
      <w:szCs w:val="20"/>
    </w:rPr>
  </w:style>
  <w:style w:type="character" w:default="1" w:styleId="8">
    <w:name w:val="Default Paragraph Font"/>
    <w:semiHidden/>
    <w:qFormat/>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character" w:styleId="10">
    <w:name w:val="Hyperlink"/>
    <w:basedOn w:val="8"/>
    <w:qFormat/>
    <w:uiPriority w:val="99"/>
    <w:rPr>
      <w:rFonts w:cs="Times New Roman"/>
      <w:color w:val="auto"/>
      <w:u w:val="none"/>
    </w:rPr>
  </w:style>
  <w:style w:type="paragraph" w:styleId="11">
    <w:name w:val="Balloon Text"/>
    <w:basedOn w:val="1"/>
    <w:link w:val="48"/>
    <w:semiHidden/>
    <w:qFormat/>
    <w:uiPriority w:val="99"/>
    <w:rPr>
      <w:rFonts w:ascii="Segoe UI" w:hAnsi="Segoe UI" w:cs="Segoe UI"/>
      <w:sz w:val="18"/>
      <w:szCs w:val="18"/>
    </w:rPr>
  </w:style>
  <w:style w:type="paragraph" w:styleId="12">
    <w:name w:val="Body Text 2"/>
    <w:basedOn w:val="1"/>
    <w:link w:val="62"/>
    <w:qFormat/>
    <w:uiPriority w:val="99"/>
    <w:pPr>
      <w:jc w:val="center"/>
    </w:pPr>
    <w:rPr>
      <w:rFonts w:eastAsia="??"/>
      <w:sz w:val="28"/>
      <w:lang w:val="kk-KZ" w:eastAsia="ru-RU"/>
    </w:rPr>
  </w:style>
  <w:style w:type="paragraph" w:styleId="13">
    <w:name w:val="header"/>
    <w:basedOn w:val="1"/>
    <w:link w:val="49"/>
    <w:qFormat/>
    <w:uiPriority w:val="99"/>
    <w:pPr>
      <w:tabs>
        <w:tab w:val="center" w:pos="4677"/>
        <w:tab w:val="right" w:pos="9355"/>
      </w:tabs>
    </w:pPr>
  </w:style>
  <w:style w:type="paragraph" w:styleId="14">
    <w:name w:val="Body Text"/>
    <w:basedOn w:val="1"/>
    <w:unhideWhenUsed/>
    <w:qFormat/>
    <w:uiPriority w:val="99"/>
    <w:pPr>
      <w:spacing w:after="120"/>
    </w:pPr>
  </w:style>
  <w:style w:type="paragraph" w:styleId="15">
    <w:name w:val="Title"/>
    <w:basedOn w:val="1"/>
    <w:next w:val="1"/>
    <w:link w:val="29"/>
    <w:qFormat/>
    <w:uiPriority w:val="99"/>
    <w:pPr>
      <w:keepNext/>
      <w:keepLines/>
      <w:spacing w:before="480" w:after="120"/>
    </w:pPr>
    <w:rPr>
      <w:b/>
      <w:sz w:val="72"/>
      <w:szCs w:val="72"/>
    </w:rPr>
  </w:style>
  <w:style w:type="paragraph" w:styleId="16">
    <w:name w:val="footer"/>
    <w:basedOn w:val="1"/>
    <w:link w:val="50"/>
    <w:qFormat/>
    <w:uiPriority w:val="99"/>
    <w:pPr>
      <w:tabs>
        <w:tab w:val="center" w:pos="4677"/>
        <w:tab w:val="right" w:pos="9355"/>
      </w:tabs>
    </w:pPr>
  </w:style>
  <w:style w:type="paragraph" w:styleId="17">
    <w:name w:val="Normal (Web)"/>
    <w:basedOn w:val="1"/>
    <w:link w:val="58"/>
    <w:qFormat/>
    <w:uiPriority w:val="99"/>
    <w:pPr>
      <w:spacing w:before="100" w:beforeAutospacing="1" w:after="100" w:afterAutospacing="1"/>
    </w:pPr>
    <w:rPr>
      <w:sz w:val="20"/>
      <w:szCs w:val="20"/>
      <w:lang w:eastAsia="ru-RU"/>
    </w:rPr>
  </w:style>
  <w:style w:type="paragraph" w:styleId="18">
    <w:name w:val="Body Text 3"/>
    <w:basedOn w:val="1"/>
    <w:unhideWhenUsed/>
    <w:qFormat/>
    <w:uiPriority w:val="99"/>
    <w:pPr>
      <w:spacing w:after="120"/>
    </w:pPr>
    <w:rPr>
      <w:sz w:val="16"/>
      <w:szCs w:val="16"/>
    </w:rPr>
  </w:style>
  <w:style w:type="paragraph" w:styleId="19">
    <w:name w:val="Subtitle"/>
    <w:basedOn w:val="1"/>
    <w:next w:val="1"/>
    <w:link w:val="30"/>
    <w:qFormat/>
    <w:uiPriority w:val="99"/>
    <w:pPr>
      <w:keepNext/>
      <w:keepLines/>
      <w:spacing w:before="360" w:after="80"/>
    </w:pPr>
    <w:rPr>
      <w:rFonts w:ascii="Georgia" w:hAnsi="Georgia" w:cs="Georgia"/>
      <w:i/>
      <w:color w:val="666666"/>
      <w:sz w:val="48"/>
      <w:szCs w:val="48"/>
    </w:rPr>
  </w:style>
  <w:style w:type="paragraph" w:styleId="20">
    <w:name w:val="Block Text"/>
    <w:basedOn w:val="1"/>
    <w:semiHidden/>
    <w:unhideWhenUsed/>
    <w:qFormat/>
    <w:uiPriority w:val="0"/>
    <w:pPr>
      <w:ind w:left="360" w:right="-58"/>
    </w:pPr>
    <w:rPr>
      <w:bCs/>
      <w:sz w:val="28"/>
      <w:szCs w:val="20"/>
    </w:rPr>
  </w:style>
  <w:style w:type="table" w:styleId="21">
    <w:name w:val="Table Grid"/>
    <w:basedOn w:val="9"/>
    <w:qFormat/>
    <w:uiPriority w:val="99"/>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2">
    <w:name w:val="Heading 1 Char"/>
    <w:basedOn w:val="8"/>
    <w:link w:val="2"/>
    <w:qFormat/>
    <w:locked/>
    <w:uiPriority w:val="99"/>
    <w:rPr>
      <w:rFonts w:ascii="Cambria" w:hAnsi="Cambria" w:cs="Times New Roman"/>
      <w:b/>
      <w:bCs/>
      <w:kern w:val="32"/>
      <w:sz w:val="32"/>
      <w:szCs w:val="32"/>
      <w:lang w:eastAsia="en-US"/>
    </w:rPr>
  </w:style>
  <w:style w:type="character" w:customStyle="1" w:styleId="23">
    <w:name w:val="Heading 2 Char"/>
    <w:basedOn w:val="8"/>
    <w:link w:val="3"/>
    <w:semiHidden/>
    <w:qFormat/>
    <w:locked/>
    <w:uiPriority w:val="99"/>
    <w:rPr>
      <w:rFonts w:ascii="Cambria" w:hAnsi="Cambria" w:cs="Times New Roman"/>
      <w:b/>
      <w:bCs/>
      <w:i/>
      <w:iCs/>
      <w:sz w:val="28"/>
      <w:szCs w:val="28"/>
      <w:lang w:eastAsia="en-US"/>
    </w:rPr>
  </w:style>
  <w:style w:type="character" w:customStyle="1" w:styleId="24">
    <w:name w:val="Heading 3 Char"/>
    <w:basedOn w:val="8"/>
    <w:link w:val="4"/>
    <w:semiHidden/>
    <w:qFormat/>
    <w:locked/>
    <w:uiPriority w:val="99"/>
    <w:rPr>
      <w:rFonts w:ascii="Cambria" w:hAnsi="Cambria" w:cs="Times New Roman"/>
      <w:b/>
      <w:bCs/>
      <w:sz w:val="26"/>
      <w:szCs w:val="26"/>
      <w:lang w:eastAsia="en-US"/>
    </w:rPr>
  </w:style>
  <w:style w:type="character" w:customStyle="1" w:styleId="25">
    <w:name w:val="Heading 4 Char"/>
    <w:basedOn w:val="8"/>
    <w:link w:val="5"/>
    <w:semiHidden/>
    <w:qFormat/>
    <w:locked/>
    <w:uiPriority w:val="99"/>
    <w:rPr>
      <w:rFonts w:ascii="Calibri" w:hAnsi="Calibri" w:cs="Times New Roman"/>
      <w:b/>
      <w:bCs/>
      <w:sz w:val="28"/>
      <w:szCs w:val="28"/>
      <w:lang w:eastAsia="en-US"/>
    </w:rPr>
  </w:style>
  <w:style w:type="character" w:customStyle="1" w:styleId="26">
    <w:name w:val="Heading 5 Char"/>
    <w:basedOn w:val="8"/>
    <w:link w:val="6"/>
    <w:semiHidden/>
    <w:qFormat/>
    <w:locked/>
    <w:uiPriority w:val="99"/>
    <w:rPr>
      <w:rFonts w:ascii="Calibri" w:hAnsi="Calibri" w:cs="Times New Roman"/>
      <w:b/>
      <w:bCs/>
      <w:i/>
      <w:iCs/>
      <w:sz w:val="26"/>
      <w:szCs w:val="26"/>
      <w:lang w:eastAsia="en-US"/>
    </w:rPr>
  </w:style>
  <w:style w:type="character" w:customStyle="1" w:styleId="27">
    <w:name w:val="Heading 6 Char"/>
    <w:basedOn w:val="8"/>
    <w:link w:val="7"/>
    <w:semiHidden/>
    <w:qFormat/>
    <w:locked/>
    <w:uiPriority w:val="99"/>
    <w:rPr>
      <w:rFonts w:ascii="Calibri" w:hAnsi="Calibri" w:cs="Times New Roman"/>
      <w:b/>
      <w:bCs/>
      <w:lang w:eastAsia="en-US"/>
    </w:rPr>
  </w:style>
  <w:style w:type="paragraph" w:customStyle="1" w:styleId="28">
    <w:name w:val="paragraph"/>
    <w:basedOn w:val="1"/>
    <w:qFormat/>
    <w:uiPriority w:val="99"/>
    <w:pPr>
      <w:spacing w:before="100" w:beforeAutospacing="1" w:after="100" w:afterAutospacing="1"/>
    </w:pPr>
    <w:rPr>
      <w:lang w:eastAsia="ru-RU"/>
    </w:rPr>
  </w:style>
  <w:style w:type="character" w:customStyle="1" w:styleId="29">
    <w:name w:val="Title Char"/>
    <w:basedOn w:val="8"/>
    <w:link w:val="15"/>
    <w:qFormat/>
    <w:locked/>
    <w:uiPriority w:val="99"/>
    <w:rPr>
      <w:rFonts w:ascii="Cambria" w:hAnsi="Cambria" w:cs="Times New Roman"/>
      <w:b/>
      <w:bCs/>
      <w:kern w:val="28"/>
      <w:sz w:val="32"/>
      <w:szCs w:val="32"/>
      <w:lang w:eastAsia="en-US"/>
    </w:rPr>
  </w:style>
  <w:style w:type="character" w:customStyle="1" w:styleId="30">
    <w:name w:val="Subtitle Char"/>
    <w:basedOn w:val="8"/>
    <w:link w:val="19"/>
    <w:qFormat/>
    <w:locked/>
    <w:uiPriority w:val="99"/>
    <w:rPr>
      <w:rFonts w:ascii="Cambria" w:hAnsi="Cambria" w:cs="Times New Roman"/>
      <w:sz w:val="24"/>
      <w:szCs w:val="24"/>
      <w:lang w:eastAsia="en-US"/>
    </w:rPr>
  </w:style>
  <w:style w:type="table" w:customStyle="1" w:styleId="31">
    <w:name w:val="Стиль"/>
    <w:qFormat/>
    <w:uiPriority w:val="99"/>
    <w:rPr>
      <w:sz w:val="20"/>
      <w:szCs w:val="20"/>
    </w:rPr>
    <w:tblPr>
      <w:tblCellMar>
        <w:top w:w="0" w:type="dxa"/>
        <w:left w:w="115" w:type="dxa"/>
        <w:bottom w:w="0" w:type="dxa"/>
        <w:right w:w="115" w:type="dxa"/>
      </w:tblCellMar>
    </w:tblPr>
  </w:style>
  <w:style w:type="table" w:customStyle="1" w:styleId="32">
    <w:name w:val="Стиль16"/>
    <w:qFormat/>
    <w:uiPriority w:val="99"/>
    <w:rPr>
      <w:sz w:val="20"/>
      <w:szCs w:val="20"/>
    </w:rPr>
    <w:tblPr>
      <w:tblCellMar>
        <w:top w:w="0" w:type="dxa"/>
        <w:left w:w="115" w:type="dxa"/>
        <w:bottom w:w="0" w:type="dxa"/>
        <w:right w:w="115" w:type="dxa"/>
      </w:tblCellMar>
    </w:tblPr>
  </w:style>
  <w:style w:type="table" w:customStyle="1" w:styleId="33">
    <w:name w:val="Стиль15"/>
    <w:qFormat/>
    <w:uiPriority w:val="99"/>
    <w:rPr>
      <w:sz w:val="20"/>
      <w:szCs w:val="20"/>
    </w:rPr>
    <w:tblPr>
      <w:tblCellMar>
        <w:top w:w="0" w:type="dxa"/>
        <w:left w:w="115" w:type="dxa"/>
        <w:bottom w:w="0" w:type="dxa"/>
        <w:right w:w="115" w:type="dxa"/>
      </w:tblCellMar>
    </w:tblPr>
  </w:style>
  <w:style w:type="table" w:customStyle="1" w:styleId="34">
    <w:name w:val="Стиль14"/>
    <w:qFormat/>
    <w:uiPriority w:val="99"/>
    <w:rPr>
      <w:sz w:val="20"/>
      <w:szCs w:val="20"/>
    </w:rPr>
    <w:tblPr>
      <w:tblCellMar>
        <w:top w:w="0" w:type="dxa"/>
        <w:left w:w="115" w:type="dxa"/>
        <w:bottom w:w="0" w:type="dxa"/>
        <w:right w:w="115" w:type="dxa"/>
      </w:tblCellMar>
    </w:tblPr>
  </w:style>
  <w:style w:type="table" w:customStyle="1" w:styleId="35">
    <w:name w:val="Стиль13"/>
    <w:qFormat/>
    <w:uiPriority w:val="99"/>
    <w:rPr>
      <w:sz w:val="20"/>
      <w:szCs w:val="20"/>
    </w:rPr>
    <w:tblPr>
      <w:tblCellMar>
        <w:top w:w="0" w:type="dxa"/>
        <w:left w:w="115" w:type="dxa"/>
        <w:bottom w:w="0" w:type="dxa"/>
        <w:right w:w="115" w:type="dxa"/>
      </w:tblCellMar>
    </w:tblPr>
  </w:style>
  <w:style w:type="table" w:customStyle="1" w:styleId="36">
    <w:name w:val="Стиль12"/>
    <w:qFormat/>
    <w:uiPriority w:val="99"/>
    <w:rPr>
      <w:sz w:val="20"/>
      <w:szCs w:val="20"/>
    </w:rPr>
    <w:tblPr>
      <w:tblCellMar>
        <w:top w:w="0" w:type="dxa"/>
        <w:left w:w="108" w:type="dxa"/>
        <w:bottom w:w="0" w:type="dxa"/>
        <w:right w:w="108" w:type="dxa"/>
      </w:tblCellMar>
    </w:tblPr>
  </w:style>
  <w:style w:type="table" w:customStyle="1" w:styleId="37">
    <w:name w:val="Стиль11"/>
    <w:qFormat/>
    <w:uiPriority w:val="99"/>
    <w:rPr>
      <w:sz w:val="20"/>
      <w:szCs w:val="20"/>
    </w:rPr>
    <w:tblPr>
      <w:tblCellMar>
        <w:top w:w="0" w:type="dxa"/>
        <w:left w:w="115" w:type="dxa"/>
        <w:bottom w:w="0" w:type="dxa"/>
        <w:right w:w="115" w:type="dxa"/>
      </w:tblCellMar>
    </w:tblPr>
  </w:style>
  <w:style w:type="table" w:customStyle="1" w:styleId="38">
    <w:name w:val="Стиль10"/>
    <w:qFormat/>
    <w:uiPriority w:val="99"/>
    <w:rPr>
      <w:sz w:val="20"/>
      <w:szCs w:val="20"/>
    </w:rPr>
    <w:tblPr>
      <w:tblCellMar>
        <w:top w:w="0" w:type="dxa"/>
        <w:left w:w="115" w:type="dxa"/>
        <w:bottom w:w="0" w:type="dxa"/>
        <w:right w:w="115" w:type="dxa"/>
      </w:tblCellMar>
    </w:tblPr>
  </w:style>
  <w:style w:type="table" w:customStyle="1" w:styleId="39">
    <w:name w:val="Стиль9"/>
    <w:qFormat/>
    <w:uiPriority w:val="99"/>
    <w:rPr>
      <w:sz w:val="20"/>
      <w:szCs w:val="20"/>
    </w:rPr>
    <w:tblPr>
      <w:tblCellMar>
        <w:top w:w="0" w:type="dxa"/>
        <w:left w:w="115" w:type="dxa"/>
        <w:bottom w:w="0" w:type="dxa"/>
        <w:right w:w="115" w:type="dxa"/>
      </w:tblCellMar>
    </w:tblPr>
  </w:style>
  <w:style w:type="table" w:customStyle="1" w:styleId="40">
    <w:name w:val="Стиль8"/>
    <w:qFormat/>
    <w:uiPriority w:val="99"/>
    <w:rPr>
      <w:sz w:val="20"/>
      <w:szCs w:val="20"/>
    </w:rPr>
    <w:tblPr>
      <w:tblCellMar>
        <w:top w:w="0" w:type="dxa"/>
        <w:left w:w="115" w:type="dxa"/>
        <w:bottom w:w="0" w:type="dxa"/>
        <w:right w:w="115" w:type="dxa"/>
      </w:tblCellMar>
    </w:tblPr>
  </w:style>
  <w:style w:type="table" w:customStyle="1" w:styleId="41">
    <w:name w:val="Стиль7"/>
    <w:qFormat/>
    <w:uiPriority w:val="99"/>
    <w:rPr>
      <w:sz w:val="20"/>
      <w:szCs w:val="20"/>
    </w:rPr>
    <w:tblPr>
      <w:tblCellMar>
        <w:top w:w="0" w:type="dxa"/>
        <w:left w:w="115" w:type="dxa"/>
        <w:bottom w:w="0" w:type="dxa"/>
        <w:right w:w="115" w:type="dxa"/>
      </w:tblCellMar>
    </w:tblPr>
  </w:style>
  <w:style w:type="table" w:customStyle="1" w:styleId="42">
    <w:name w:val="Стиль6"/>
    <w:qFormat/>
    <w:uiPriority w:val="99"/>
    <w:rPr>
      <w:sz w:val="20"/>
      <w:szCs w:val="20"/>
    </w:rPr>
    <w:tblPr>
      <w:tblCellMar>
        <w:top w:w="0" w:type="dxa"/>
        <w:left w:w="115" w:type="dxa"/>
        <w:bottom w:w="0" w:type="dxa"/>
        <w:right w:w="115" w:type="dxa"/>
      </w:tblCellMar>
    </w:tblPr>
  </w:style>
  <w:style w:type="table" w:customStyle="1" w:styleId="43">
    <w:name w:val="Стиль5"/>
    <w:qFormat/>
    <w:uiPriority w:val="99"/>
    <w:rPr>
      <w:sz w:val="20"/>
      <w:szCs w:val="20"/>
    </w:rPr>
    <w:tblPr>
      <w:tblCellMar>
        <w:top w:w="0" w:type="dxa"/>
        <w:left w:w="115" w:type="dxa"/>
        <w:bottom w:w="0" w:type="dxa"/>
        <w:right w:w="115" w:type="dxa"/>
      </w:tblCellMar>
    </w:tblPr>
  </w:style>
  <w:style w:type="table" w:customStyle="1" w:styleId="44">
    <w:name w:val="Стиль4"/>
    <w:qFormat/>
    <w:uiPriority w:val="99"/>
    <w:rPr>
      <w:sz w:val="20"/>
      <w:szCs w:val="20"/>
    </w:rPr>
    <w:tblPr>
      <w:tblCellMar>
        <w:top w:w="0" w:type="dxa"/>
        <w:left w:w="115" w:type="dxa"/>
        <w:bottom w:w="0" w:type="dxa"/>
        <w:right w:w="115" w:type="dxa"/>
      </w:tblCellMar>
    </w:tblPr>
  </w:style>
  <w:style w:type="table" w:customStyle="1" w:styleId="45">
    <w:name w:val="Стиль3"/>
    <w:qFormat/>
    <w:uiPriority w:val="99"/>
    <w:rPr>
      <w:sz w:val="20"/>
      <w:szCs w:val="20"/>
    </w:rPr>
    <w:tblPr>
      <w:tblCellMar>
        <w:top w:w="0" w:type="dxa"/>
        <w:left w:w="115" w:type="dxa"/>
        <w:bottom w:w="0" w:type="dxa"/>
        <w:right w:w="115" w:type="dxa"/>
      </w:tblCellMar>
    </w:tblPr>
  </w:style>
  <w:style w:type="table" w:customStyle="1" w:styleId="46">
    <w:name w:val="Стиль2"/>
    <w:qFormat/>
    <w:uiPriority w:val="99"/>
    <w:rPr>
      <w:sz w:val="20"/>
      <w:szCs w:val="20"/>
    </w:rPr>
    <w:tblPr>
      <w:tblCellMar>
        <w:top w:w="0" w:type="dxa"/>
        <w:left w:w="115" w:type="dxa"/>
        <w:bottom w:w="0" w:type="dxa"/>
        <w:right w:w="115" w:type="dxa"/>
      </w:tblCellMar>
    </w:tblPr>
  </w:style>
  <w:style w:type="table" w:customStyle="1" w:styleId="47">
    <w:name w:val="Стиль1"/>
    <w:qFormat/>
    <w:uiPriority w:val="99"/>
    <w:rPr>
      <w:sz w:val="20"/>
      <w:szCs w:val="20"/>
    </w:rPr>
    <w:tblPr>
      <w:tblCellMar>
        <w:top w:w="0" w:type="dxa"/>
        <w:left w:w="115" w:type="dxa"/>
        <w:bottom w:w="0" w:type="dxa"/>
        <w:right w:w="115" w:type="dxa"/>
      </w:tblCellMar>
    </w:tblPr>
  </w:style>
  <w:style w:type="character" w:customStyle="1" w:styleId="48">
    <w:name w:val="Balloon Text Char"/>
    <w:basedOn w:val="8"/>
    <w:link w:val="11"/>
    <w:semiHidden/>
    <w:qFormat/>
    <w:locked/>
    <w:uiPriority w:val="99"/>
    <w:rPr>
      <w:rFonts w:ascii="Segoe UI" w:hAnsi="Segoe UI" w:cs="Segoe UI"/>
      <w:sz w:val="18"/>
      <w:szCs w:val="18"/>
    </w:rPr>
  </w:style>
  <w:style w:type="character" w:customStyle="1" w:styleId="49">
    <w:name w:val="Header Char"/>
    <w:basedOn w:val="8"/>
    <w:link w:val="13"/>
    <w:qFormat/>
    <w:locked/>
    <w:uiPriority w:val="99"/>
    <w:rPr>
      <w:rFonts w:cs="Times New Roman"/>
    </w:rPr>
  </w:style>
  <w:style w:type="character" w:customStyle="1" w:styleId="50">
    <w:name w:val="Footer Char"/>
    <w:basedOn w:val="8"/>
    <w:link w:val="16"/>
    <w:qFormat/>
    <w:locked/>
    <w:uiPriority w:val="99"/>
    <w:rPr>
      <w:rFonts w:cs="Times New Roman"/>
    </w:rPr>
  </w:style>
  <w:style w:type="paragraph" w:styleId="51">
    <w:name w:val="List Paragraph"/>
    <w:basedOn w:val="1"/>
    <w:link w:val="52"/>
    <w:qFormat/>
    <w:uiPriority w:val="99"/>
    <w:pPr>
      <w:ind w:left="720"/>
      <w:contextualSpacing/>
    </w:pPr>
  </w:style>
  <w:style w:type="character" w:customStyle="1" w:styleId="52">
    <w:name w:val="List Paragraph Char"/>
    <w:link w:val="51"/>
    <w:qFormat/>
    <w:locked/>
    <w:uiPriority w:val="99"/>
  </w:style>
  <w:style w:type="character" w:customStyle="1" w:styleId="53">
    <w:name w:val="contentcontrolboundarysink"/>
    <w:basedOn w:val="8"/>
    <w:qFormat/>
    <w:uiPriority w:val="99"/>
    <w:rPr>
      <w:rFonts w:cs="Times New Roman"/>
    </w:rPr>
  </w:style>
  <w:style w:type="character" w:customStyle="1" w:styleId="54">
    <w:name w:val="normaltextrun"/>
    <w:basedOn w:val="8"/>
    <w:qFormat/>
    <w:uiPriority w:val="99"/>
    <w:rPr>
      <w:rFonts w:cs="Times New Roman"/>
    </w:rPr>
  </w:style>
  <w:style w:type="character" w:customStyle="1" w:styleId="55">
    <w:name w:val="eop"/>
    <w:basedOn w:val="8"/>
    <w:qFormat/>
    <w:uiPriority w:val="99"/>
    <w:rPr>
      <w:rFonts w:cs="Times New Roman"/>
    </w:rPr>
  </w:style>
  <w:style w:type="table" w:customStyle="1" w:styleId="56">
    <w:name w:val="Table Normal1"/>
    <w:qFormat/>
    <w:uiPriority w:val="99"/>
    <w:rPr>
      <w:sz w:val="24"/>
      <w:szCs w:val="24"/>
      <w:lang w:eastAsia="en-US"/>
    </w:rPr>
    <w:tblPr>
      <w:tblCellMar>
        <w:top w:w="0" w:type="dxa"/>
        <w:left w:w="0" w:type="dxa"/>
        <w:bottom w:w="0" w:type="dxa"/>
        <w:right w:w="0" w:type="dxa"/>
      </w:tblCellMar>
    </w:tblPr>
  </w:style>
  <w:style w:type="character" w:customStyle="1" w:styleId="57">
    <w:name w:val="Unresolved Mention"/>
    <w:basedOn w:val="8"/>
    <w:semiHidden/>
    <w:qFormat/>
    <w:uiPriority w:val="99"/>
    <w:rPr>
      <w:rFonts w:cs="Times New Roman"/>
      <w:color w:val="605E5C"/>
      <w:shd w:val="clear" w:color="auto" w:fill="E1DFDD"/>
    </w:rPr>
  </w:style>
  <w:style w:type="character" w:customStyle="1" w:styleId="58">
    <w:name w:val="Normal (Web) Char"/>
    <w:link w:val="17"/>
    <w:qFormat/>
    <w:locked/>
    <w:uiPriority w:val="99"/>
    <w:rPr>
      <w:lang w:eastAsia="ru-RU"/>
    </w:rPr>
  </w:style>
  <w:style w:type="paragraph" w:customStyle="1" w:styleId="59">
    <w:name w:val="Обычный1"/>
    <w:qFormat/>
    <w:uiPriority w:val="99"/>
    <w:pPr>
      <w:suppressAutoHyphens/>
    </w:pPr>
    <w:rPr>
      <w:rFonts w:ascii="Times New Roman" w:hAnsi="Times New Roman" w:eastAsia="Times New Roman" w:cs="Times New Roman"/>
      <w:sz w:val="20"/>
      <w:szCs w:val="20"/>
      <w:lang w:val="ru-RU" w:eastAsia="ar-SA" w:bidi="ar-SA"/>
    </w:rPr>
  </w:style>
  <w:style w:type="paragraph" w:styleId="60">
    <w:name w:val="No Spacing"/>
    <w:qFormat/>
    <w:uiPriority w:val="99"/>
    <w:rPr>
      <w:rFonts w:ascii="Calibri" w:hAnsi="Calibri" w:eastAsia="Times New Roman" w:cs="Times New Roman"/>
      <w:sz w:val="22"/>
      <w:szCs w:val="22"/>
      <w:lang w:val="ru-RU" w:eastAsia="en-US" w:bidi="ar-SA"/>
    </w:rPr>
  </w:style>
  <w:style w:type="character" w:customStyle="1" w:styleId="61">
    <w:name w:val="short_text"/>
    <w:qFormat/>
    <w:uiPriority w:val="99"/>
    <w:rPr>
      <w:rFonts w:ascii="Times New Roman" w:hAnsi="Times New Roman"/>
    </w:rPr>
  </w:style>
  <w:style w:type="character" w:customStyle="1" w:styleId="62">
    <w:name w:val="Body Text 2 Char"/>
    <w:basedOn w:val="8"/>
    <w:link w:val="12"/>
    <w:qFormat/>
    <w:locked/>
    <w:uiPriority w:val="99"/>
    <w:rPr>
      <w:rFonts w:eastAsia="??" w:cs="Times New Roman"/>
      <w:sz w:val="24"/>
      <w:szCs w:val="24"/>
      <w:lang w:val="kk-KZ" w:eastAsia="ru-RU"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3</Pages>
  <Words>1383</Words>
  <Characters>7888</Characters>
  <Lines>0</Lines>
  <Paragraphs>0</Paragraphs>
  <TotalTime>7</TotalTime>
  <ScaleCrop>false</ScaleCrop>
  <LinksUpToDate>false</LinksUpToDate>
  <CharactersWithSpaces>0</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2024-01-05T19:17:00Z</dcterms:created>
  <dc:creator>Амирбекова Гулмира</dc:creator>
  <cp:lastModifiedBy>User</cp:lastModifiedBy>
  <cp:lastPrinted>2023-06-26T06:38:00Z</cp:lastPrinted>
  <dcterms:modified xsi:type="dcterms:W3CDTF">2024-01-18T06:26:27Z</dcterms:modified>
  <dc:title>СИЛЛАБУС</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y fmtid="{D5CDD505-2E9C-101B-9397-08002B2CF9AE}" pid="6" name="KSOProductBuildVer">
    <vt:lpwstr>1049-12.2.0.13306</vt:lpwstr>
  </property>
  <property fmtid="{D5CDD505-2E9C-101B-9397-08002B2CF9AE}" pid="7" name="ICV">
    <vt:lpwstr>C2D70F821E014E3FA237EF86EEEAE454_12</vt:lpwstr>
  </property>
</Properties>
</file>